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18500" w14:textId="58D99347" w:rsidR="00203E29" w:rsidRDefault="009A6473" w:rsidP="008D4AB7">
      <w:pPr>
        <w:jc w:val="both"/>
        <w:rPr>
          <w:rFonts w:asciiTheme="majorHAnsi" w:eastAsiaTheme="majorEastAsia" w:hAnsiTheme="majorHAnsi" w:cstheme="majorBidi"/>
          <w:spacing w:val="-10"/>
          <w:kern w:val="28"/>
          <w:sz w:val="56"/>
          <w:szCs w:val="56"/>
        </w:rPr>
      </w:pPr>
      <w:r>
        <w:rPr>
          <w:rFonts w:asciiTheme="majorHAnsi" w:hAnsiTheme="majorHAnsi"/>
          <w:sz w:val="56"/>
          <w:szCs w:val="56"/>
        </w:rPr>
        <w:t>Data Protection Statement - COC</w:t>
      </w:r>
    </w:p>
    <w:p w14:paraId="25F2F656" w14:textId="40535303" w:rsidR="002378B2" w:rsidRPr="002378B2" w:rsidRDefault="002378B2" w:rsidP="002378B2">
      <w:pPr>
        <w:spacing w:after="0" w:line="240" w:lineRule="auto"/>
        <w:rPr>
          <w:rFonts w:eastAsia="Times New Roman"/>
        </w:rPr>
      </w:pPr>
      <w:r>
        <w:t xml:space="preserve">The purpose of this data protection statement (hereinafter the “Statement”) is to inform you of the personal data (hereinafter the “Data”) the Supervisory Body for Police Information Management (COC) processes. </w:t>
      </w:r>
    </w:p>
    <w:p w14:paraId="4AEE306D" w14:textId="2F0A87B7" w:rsidR="000A3341" w:rsidRPr="008D4AB7" w:rsidRDefault="00F27A6E" w:rsidP="008D4AB7">
      <w:pPr>
        <w:pStyle w:val="Kop1"/>
      </w:pPr>
      <w:r>
        <w:t xml:space="preserve">Who processes your data? </w:t>
      </w:r>
    </w:p>
    <w:p w14:paraId="2EC4B159" w14:textId="6CCA537D" w:rsidR="000A3341" w:rsidRPr="008D4AB7" w:rsidRDefault="008B453F" w:rsidP="00403645">
      <w:pPr>
        <w:jc w:val="both"/>
      </w:pPr>
      <w:r>
        <w:t xml:space="preserve">The Supervisory Body for Police Information Management (COC) is the data controller. </w:t>
      </w:r>
    </w:p>
    <w:p w14:paraId="124C9B50" w14:textId="050D29D0" w:rsidR="00562343" w:rsidRDefault="00F27A6E" w:rsidP="004A37AF">
      <w:pPr>
        <w:jc w:val="both"/>
      </w:pPr>
      <w:r>
        <w:t>The Supervisory Body is the autonomous federal parliamentary body in charge of monitoring the management of police information and is the data protection authority for the integrated police service (</w:t>
      </w:r>
      <w:r>
        <w:rPr>
          <w:b/>
        </w:rPr>
        <w:t>GPI</w:t>
      </w:r>
      <w:r>
        <w:t xml:space="preserve"> for short), the Passenger Information Unit (</w:t>
      </w:r>
      <w:r>
        <w:rPr>
          <w:b/>
        </w:rPr>
        <w:t>BEL-PIU</w:t>
      </w:r>
      <w:r>
        <w:t>) and the General Inspectorate of the Federal and Local Police (</w:t>
      </w:r>
      <w:r>
        <w:rPr>
          <w:b/>
        </w:rPr>
        <w:t>AIG</w:t>
      </w:r>
      <w:r>
        <w:t xml:space="preserve">). </w:t>
      </w:r>
    </w:p>
    <w:p w14:paraId="503847AE" w14:textId="5E4A6CE9" w:rsidR="004A37AF" w:rsidRPr="00562343" w:rsidRDefault="00562343" w:rsidP="004A37AF">
      <w:pPr>
        <w:jc w:val="both"/>
      </w:pPr>
      <w:r>
        <w:t>The COC always processes data in accordance with the provisions of:</w:t>
      </w:r>
    </w:p>
    <w:p w14:paraId="701FE938" w14:textId="13E6F759" w:rsidR="009F435A" w:rsidRDefault="009F435A" w:rsidP="002A225A">
      <w:pPr>
        <w:pStyle w:val="Lijstalinea"/>
        <w:numPr>
          <w:ilvl w:val="0"/>
          <w:numId w:val="3"/>
        </w:numPr>
        <w:jc w:val="both"/>
      </w:pPr>
      <w:r>
        <w:t>The General Data Protection Regulation (</w:t>
      </w:r>
      <w:r>
        <w:rPr>
          <w:b/>
        </w:rPr>
        <w:t>GDPR</w:t>
      </w:r>
      <w:r>
        <w:t>), i.e.  Regulation (EU) 2016/679 of the European Parliament and of the Council of 27 April 2016;</w:t>
      </w:r>
    </w:p>
    <w:p w14:paraId="10C0E3B7" w14:textId="785833D2" w:rsidR="002A225A" w:rsidRPr="002A225A" w:rsidRDefault="004D3FC5" w:rsidP="002A225A">
      <w:pPr>
        <w:pStyle w:val="Lijstalinea"/>
        <w:numPr>
          <w:ilvl w:val="0"/>
          <w:numId w:val="3"/>
        </w:numPr>
        <w:jc w:val="both"/>
      </w:pPr>
      <w:r>
        <w:t xml:space="preserve">The </w:t>
      </w:r>
      <w:r>
        <w:rPr>
          <w:b/>
        </w:rPr>
        <w:t>Police and Criminal Justice Authorities Directive</w:t>
      </w:r>
      <w:r>
        <w:t>, i.e. Directive (EU) 2016/680 of the European Parliament and of the Council of 27 April 2016 (also known under its English a</w:t>
      </w:r>
      <w:r w:rsidR="00E7134A">
        <w:t>cronym</w:t>
      </w:r>
      <w:r>
        <w:t xml:space="preserve"> </w:t>
      </w:r>
      <w:r>
        <w:rPr>
          <w:b/>
        </w:rPr>
        <w:t>LED</w:t>
      </w:r>
      <w:r>
        <w:t xml:space="preserve">, which stands for </w:t>
      </w:r>
      <w:r>
        <w:rPr>
          <w:i/>
        </w:rPr>
        <w:t>Law Enforcement Directive</w:t>
      </w:r>
      <w:r>
        <w:t>);</w:t>
      </w:r>
    </w:p>
    <w:p w14:paraId="42AD1D0B" w14:textId="31C0C648" w:rsidR="00324C59" w:rsidRDefault="009F435A" w:rsidP="009F435A">
      <w:pPr>
        <w:pStyle w:val="Lijstalinea"/>
        <w:numPr>
          <w:ilvl w:val="0"/>
          <w:numId w:val="3"/>
        </w:numPr>
        <w:jc w:val="both"/>
      </w:pPr>
      <w:r>
        <w:t xml:space="preserve">The Data Protection Act or </w:t>
      </w:r>
      <w:r>
        <w:rPr>
          <w:b/>
        </w:rPr>
        <w:t>DPA</w:t>
      </w:r>
      <w:r>
        <w:t>, i.e. the Act of 30 July 2018 on the protection of natural persons with regard to the processing of personal data (M.B. [Belgian Official Gazette] dd. 5 September 2018);</w:t>
      </w:r>
    </w:p>
    <w:p w14:paraId="25F012C3" w14:textId="6AC8FF0A" w:rsidR="002A225A" w:rsidRPr="00970AD7" w:rsidRDefault="00970AD7" w:rsidP="00970AD7">
      <w:pPr>
        <w:pStyle w:val="Lijstalinea"/>
        <w:numPr>
          <w:ilvl w:val="0"/>
          <w:numId w:val="3"/>
        </w:numPr>
        <w:jc w:val="both"/>
        <w:rPr>
          <w:rFonts w:cstheme="minorHAnsi"/>
        </w:rPr>
      </w:pPr>
      <w:r>
        <w:t xml:space="preserve">The Act of 3 December 2017 creating the Data Protection Authority, or </w:t>
      </w:r>
      <w:r>
        <w:rPr>
          <w:b/>
        </w:rPr>
        <w:t>ACA</w:t>
      </w:r>
      <w:r>
        <w:t xml:space="preserve"> (M.B. dd. 10 January 2018).</w:t>
      </w:r>
    </w:p>
    <w:p w14:paraId="060C9078" w14:textId="11A39169" w:rsidR="002A225A" w:rsidRPr="00FB7427" w:rsidRDefault="00FB7427" w:rsidP="00FB7427">
      <w:pPr>
        <w:pStyle w:val="Lijstalinea"/>
        <w:numPr>
          <w:ilvl w:val="0"/>
          <w:numId w:val="3"/>
        </w:numPr>
        <w:jc w:val="both"/>
        <w:rPr>
          <w:rFonts w:cstheme="minorHAnsi"/>
        </w:rPr>
      </w:pPr>
      <w:r>
        <w:t xml:space="preserve">The Act of 5 August 1992 on the Police Service, or </w:t>
      </w:r>
      <w:r>
        <w:rPr>
          <w:b/>
        </w:rPr>
        <w:t>PSA</w:t>
      </w:r>
      <w:r w:rsidR="00E7134A">
        <w:t xml:space="preserve"> (M.B. dd. 22 December 1992)</w:t>
      </w:r>
      <w:r>
        <w:t>.</w:t>
      </w:r>
    </w:p>
    <w:p w14:paraId="43FA9E24" w14:textId="77777777" w:rsidR="002A225A" w:rsidRPr="00E7134A" w:rsidRDefault="002A225A" w:rsidP="00FB7427">
      <w:pPr>
        <w:pStyle w:val="Lijstalinea"/>
        <w:jc w:val="both"/>
        <w:rPr>
          <w:lang w:val="en-IE"/>
        </w:rPr>
      </w:pPr>
    </w:p>
    <w:p w14:paraId="7C20FF18" w14:textId="3EE4A7BA" w:rsidR="00004731" w:rsidRPr="00562343" w:rsidRDefault="00A32659" w:rsidP="00324C59">
      <w:pPr>
        <w:jc w:val="both"/>
      </w:pPr>
      <w:r>
        <w:t>You will find the legal and regulatory framework of the COC under the section “</w:t>
      </w:r>
      <w:hyperlink r:id="rId11" w:history="1">
        <w:r>
          <w:rPr>
            <w:rStyle w:val="Hyperlink"/>
          </w:rPr>
          <w:t>Legislation</w:t>
        </w:r>
      </w:hyperlink>
      <w:r>
        <w:t>”.</w:t>
      </w:r>
    </w:p>
    <w:p w14:paraId="607E3869" w14:textId="73072F5B" w:rsidR="00E44D56" w:rsidRDefault="00E44D56" w:rsidP="00324C59">
      <w:pPr>
        <w:jc w:val="both"/>
      </w:pPr>
      <w:r>
        <w:t>The COC appointed a Data Protection Officer or “</w:t>
      </w:r>
      <w:r>
        <w:rPr>
          <w:b/>
        </w:rPr>
        <w:t>DPO</w:t>
      </w:r>
      <w:r>
        <w:t>” who is your point of contact should you have any questions or queries in relation to the processing of your Data. You will find the DPO’s contact details in the answer to the question “</w:t>
      </w:r>
      <w:hyperlink w:anchor="_Comment_pouvez-vous_nous" w:history="1">
        <w:r>
          <w:rPr>
            <w:rStyle w:val="Hyperlink"/>
            <w:i/>
          </w:rPr>
          <w:t>How to c</w:t>
        </w:r>
        <w:r>
          <w:rPr>
            <w:rStyle w:val="Hyperlink"/>
            <w:i/>
          </w:rPr>
          <w:t>o</w:t>
        </w:r>
        <w:r>
          <w:rPr>
            <w:rStyle w:val="Hyperlink"/>
            <w:i/>
          </w:rPr>
          <w:t>ntact us?</w:t>
        </w:r>
      </w:hyperlink>
      <w:r>
        <w:t xml:space="preserve"> ” of the present Statement.</w:t>
      </w:r>
    </w:p>
    <w:p w14:paraId="1AD173DC" w14:textId="3203A3B5" w:rsidR="00AF3A3C" w:rsidRPr="008D4AB7" w:rsidRDefault="007F5164" w:rsidP="007F5164">
      <w:pPr>
        <w:pStyle w:val="Kop1"/>
      </w:pPr>
      <w:r>
        <w:t>Processing, retention period and transfers</w:t>
      </w:r>
    </w:p>
    <w:p w14:paraId="5B18F7C2" w14:textId="15E29556" w:rsidR="004C13C8" w:rsidRDefault="002A225A" w:rsidP="00C41281">
      <w:pPr>
        <w:jc w:val="both"/>
      </w:pPr>
      <w:r>
        <w:t xml:space="preserve">The COC collects, stores, uses and processes your Data to comply with its statutory obligations (art. 6.1, c) of the </w:t>
      </w:r>
      <w:hyperlink r:id="rId12" w:history="1">
        <w:r>
          <w:rPr>
            <w:rStyle w:val="Hyperlink"/>
          </w:rPr>
          <w:t>GDPR</w:t>
        </w:r>
      </w:hyperlink>
      <w:r>
        <w:t xml:space="preserve">) and for the performance of a task carried out in the public interest or in the exercise of the official authority the controller is vested with (art. 6.1. e) of the </w:t>
      </w:r>
      <w:hyperlink r:id="rId13" w:history="1">
        <w:r>
          <w:rPr>
            <w:rStyle w:val="Hyperlink"/>
          </w:rPr>
          <w:t>GDPR</w:t>
        </w:r>
      </w:hyperlink>
      <w:r>
        <w:t xml:space="preserve">). The statutory obligations, the tasks carried out in the public interest and the tasks associated with the exercise of official authority are set out under article 4 §2, 4 </w:t>
      </w:r>
      <w:hyperlink r:id="rId14" w:history="1">
        <w:r>
          <w:rPr>
            <w:rStyle w:val="Hyperlink"/>
          </w:rPr>
          <w:t>ACA</w:t>
        </w:r>
      </w:hyperlink>
      <w:r>
        <w:t xml:space="preserve">, under article 71 and under title VII of the </w:t>
      </w:r>
      <w:hyperlink r:id="rId15" w:history="1">
        <w:r>
          <w:rPr>
            <w:rStyle w:val="Hyperlink"/>
          </w:rPr>
          <w:t>DPA</w:t>
        </w:r>
      </w:hyperlink>
      <w:r>
        <w:t xml:space="preserve">, and in the </w:t>
      </w:r>
      <w:hyperlink r:id="rId16" w:history="1">
        <w:r>
          <w:rPr>
            <w:rStyle w:val="Hyperlink"/>
          </w:rPr>
          <w:t>PSA</w:t>
        </w:r>
      </w:hyperlink>
      <w:r>
        <w:t xml:space="preserve"> (mainly articles 25/1 up to and including 25/8, 44/1 up to and including 44/11/13 and 46/1 up to and including 46/14), and the other provisions of domestic or European law.</w:t>
      </w:r>
    </w:p>
    <w:p w14:paraId="51593AE4" w14:textId="7363EA1B" w:rsidR="003970A5" w:rsidRPr="003970A5" w:rsidRDefault="00A14E54" w:rsidP="00C41281">
      <w:pPr>
        <w:jc w:val="both"/>
      </w:pPr>
      <w:r>
        <w:t xml:space="preserve"> The COC limits the collection of your Data to what is strictly necessary (principle of data minimisation) and does not process your personal information for longer than necessary to fulfil the purpose for which we collected your data and within the limits established by law (inter alia the Archives Act).</w:t>
      </w:r>
    </w:p>
    <w:p w14:paraId="535B26BC" w14:textId="69A7DAB8" w:rsidR="00384E5A" w:rsidRPr="008D4AB7" w:rsidRDefault="00384E5A" w:rsidP="00403645">
      <w:pPr>
        <w:jc w:val="both"/>
      </w:pPr>
      <w:r>
        <w:lastRenderedPageBreak/>
        <w:t>Below, you can find the categories of personal data we process, why we process them, how we obtained them, how long we store them for and whom we may share them with by individual purpose.</w:t>
      </w:r>
    </w:p>
    <w:p w14:paraId="18E5C353" w14:textId="4B478F1E" w:rsidR="00A05312" w:rsidRDefault="00A05312" w:rsidP="00A05312">
      <w:pPr>
        <w:pStyle w:val="Kop2"/>
      </w:pPr>
      <w:r>
        <w:t>Exercise of the right of indirect access by the police services</w:t>
      </w:r>
    </w:p>
    <w:p w14:paraId="134A4D9D" w14:textId="63FEBCB9" w:rsidR="000F2E1B" w:rsidRPr="000F2E1B" w:rsidRDefault="000F2E1B" w:rsidP="000F2E1B">
      <w:r>
        <w:t>By letter or email</w:t>
      </w:r>
    </w:p>
    <w:tbl>
      <w:tblPr>
        <w:tblStyle w:val="Tabelraster"/>
        <w:tblW w:w="0" w:type="auto"/>
        <w:tblLook w:val="04A0" w:firstRow="1" w:lastRow="0" w:firstColumn="1" w:lastColumn="0" w:noHBand="0" w:noVBand="1"/>
      </w:tblPr>
      <w:tblGrid>
        <w:gridCol w:w="4263"/>
        <w:gridCol w:w="1765"/>
        <w:gridCol w:w="944"/>
        <w:gridCol w:w="2044"/>
      </w:tblGrid>
      <w:tr w:rsidR="00067071" w:rsidRPr="002378B2" w14:paraId="6470159B" w14:textId="77777777" w:rsidTr="001870D9">
        <w:tc>
          <w:tcPr>
            <w:tcW w:w="9016" w:type="dxa"/>
            <w:gridSpan w:val="4"/>
            <w:shd w:val="clear" w:color="auto" w:fill="B4C6E7" w:themeFill="accent1" w:themeFillTint="66"/>
          </w:tcPr>
          <w:p w14:paraId="31378683" w14:textId="08E2193D" w:rsidR="00067071" w:rsidRPr="008D4AB7" w:rsidRDefault="00CD43D3" w:rsidP="001870D9">
            <w:pPr>
              <w:jc w:val="center"/>
              <w:rPr>
                <w:color w:val="000000" w:themeColor="text1"/>
              </w:rPr>
            </w:pPr>
            <w:r>
              <w:rPr>
                <w:color w:val="000000" w:themeColor="text1"/>
              </w:rPr>
              <w:t xml:space="preserve">LEGAL REQUIREMENT </w:t>
            </w:r>
          </w:p>
          <w:p w14:paraId="3A3027B5" w14:textId="6E69DB8B" w:rsidR="00067071" w:rsidRPr="008D4AB7" w:rsidRDefault="00F11AC1" w:rsidP="001870D9">
            <w:pPr>
              <w:jc w:val="center"/>
              <w:rPr>
                <w:color w:val="000000" w:themeColor="text1"/>
                <w:sz w:val="20"/>
                <w:szCs w:val="20"/>
              </w:rPr>
            </w:pPr>
            <w:r>
              <w:t>We process these personal data because we need them to carry out our legally defined tasks and/or to enable us to properly process your request for indirect access.</w:t>
            </w:r>
            <w:r>
              <w:rPr>
                <w:color w:val="000000" w:themeColor="text1"/>
                <w:sz w:val="20"/>
                <w:szCs w:val="20"/>
              </w:rPr>
              <w:t xml:space="preserve"> </w:t>
            </w:r>
          </w:p>
        </w:tc>
      </w:tr>
      <w:tr w:rsidR="00067071" w:rsidRPr="002378B2" w14:paraId="1B793070" w14:textId="77777777" w:rsidTr="000F2E1B">
        <w:tc>
          <w:tcPr>
            <w:tcW w:w="4263" w:type="dxa"/>
            <w:shd w:val="clear" w:color="auto" w:fill="D9E2F3" w:themeFill="accent1" w:themeFillTint="33"/>
          </w:tcPr>
          <w:p w14:paraId="3AF9C6C2" w14:textId="3B4BCFC7" w:rsidR="00067071" w:rsidRPr="008D4AB7" w:rsidRDefault="00593E96" w:rsidP="001870D9">
            <w:pPr>
              <w:rPr>
                <w:color w:val="000000" w:themeColor="text1"/>
                <w:sz w:val="20"/>
                <w:szCs w:val="20"/>
              </w:rPr>
            </w:pPr>
            <w:r>
              <w:rPr>
                <w:sz w:val="20"/>
                <w:szCs w:val="20"/>
              </w:rPr>
              <w:t>Which personal data?</w:t>
            </w:r>
          </w:p>
        </w:tc>
        <w:tc>
          <w:tcPr>
            <w:tcW w:w="1765" w:type="dxa"/>
            <w:shd w:val="clear" w:color="auto" w:fill="D9E2F3" w:themeFill="accent1" w:themeFillTint="33"/>
          </w:tcPr>
          <w:p w14:paraId="1B4AC616" w14:textId="0B6AF387" w:rsidR="00067071" w:rsidRPr="008D4AB7" w:rsidRDefault="00593E96" w:rsidP="001870D9">
            <w:pPr>
              <w:rPr>
                <w:sz w:val="20"/>
                <w:szCs w:val="20"/>
              </w:rPr>
            </w:pPr>
            <w:r>
              <w:rPr>
                <w:sz w:val="20"/>
                <w:szCs w:val="20"/>
              </w:rPr>
              <w:t>How did we obtain these data?</w:t>
            </w:r>
          </w:p>
        </w:tc>
        <w:tc>
          <w:tcPr>
            <w:tcW w:w="944" w:type="dxa"/>
            <w:shd w:val="clear" w:color="auto" w:fill="D9E2F3" w:themeFill="accent1" w:themeFillTint="33"/>
          </w:tcPr>
          <w:p w14:paraId="1E9E0A05" w14:textId="6DFBAA57" w:rsidR="00067071" w:rsidRPr="008D4AB7" w:rsidRDefault="00593E96" w:rsidP="001870D9">
            <w:pPr>
              <w:rPr>
                <w:sz w:val="20"/>
                <w:szCs w:val="20"/>
              </w:rPr>
            </w:pPr>
            <w:r>
              <w:rPr>
                <w:sz w:val="20"/>
                <w:szCs w:val="20"/>
              </w:rPr>
              <w:t xml:space="preserve">For how long? </w:t>
            </w:r>
          </w:p>
        </w:tc>
        <w:tc>
          <w:tcPr>
            <w:tcW w:w="2044" w:type="dxa"/>
            <w:shd w:val="clear" w:color="auto" w:fill="D9E2F3" w:themeFill="accent1" w:themeFillTint="33"/>
          </w:tcPr>
          <w:p w14:paraId="2FF314FE" w14:textId="197614E8" w:rsidR="00067071" w:rsidRPr="008D4AB7" w:rsidRDefault="000B293A" w:rsidP="001870D9">
            <w:pPr>
              <w:rPr>
                <w:sz w:val="20"/>
                <w:szCs w:val="20"/>
              </w:rPr>
            </w:pPr>
            <w:r>
              <w:rPr>
                <w:sz w:val="20"/>
                <w:szCs w:val="20"/>
              </w:rPr>
              <w:t>Whom do we share these data with?</w:t>
            </w:r>
          </w:p>
        </w:tc>
      </w:tr>
      <w:tr w:rsidR="00067071" w:rsidRPr="002378B2" w14:paraId="43810BF4" w14:textId="77777777" w:rsidTr="000F2E1B">
        <w:tc>
          <w:tcPr>
            <w:tcW w:w="4263" w:type="dxa"/>
          </w:tcPr>
          <w:p w14:paraId="1343FC33" w14:textId="2DA32086" w:rsidR="00067071" w:rsidRPr="008D4AB7" w:rsidRDefault="004F667F" w:rsidP="001870D9">
            <w:pPr>
              <w:rPr>
                <w:color w:val="000000" w:themeColor="text1"/>
                <w:sz w:val="20"/>
                <w:szCs w:val="20"/>
              </w:rPr>
            </w:pPr>
            <w:r>
              <w:rPr>
                <w:color w:val="000000" w:themeColor="text1"/>
                <w:sz w:val="20"/>
                <w:szCs w:val="20"/>
              </w:rPr>
              <w:t xml:space="preserve">Surname, first name, date of birth, national register number and nationality </w:t>
            </w:r>
          </w:p>
        </w:tc>
        <w:tc>
          <w:tcPr>
            <w:tcW w:w="1765" w:type="dxa"/>
          </w:tcPr>
          <w:p w14:paraId="322EFD41" w14:textId="30D92FC0" w:rsidR="00067071" w:rsidRPr="008D4AB7" w:rsidRDefault="00206425" w:rsidP="001870D9">
            <w:pPr>
              <w:rPr>
                <w:color w:val="000000" w:themeColor="text1"/>
                <w:sz w:val="20"/>
                <w:szCs w:val="20"/>
              </w:rPr>
            </w:pPr>
            <w:r>
              <w:rPr>
                <w:sz w:val="20"/>
                <w:szCs w:val="20"/>
              </w:rPr>
              <w:t>From the data subject directly</w:t>
            </w:r>
          </w:p>
        </w:tc>
        <w:tc>
          <w:tcPr>
            <w:tcW w:w="944" w:type="dxa"/>
          </w:tcPr>
          <w:p w14:paraId="4FB68074" w14:textId="6D98973E" w:rsidR="00067071" w:rsidRPr="008D4AB7" w:rsidRDefault="00206425" w:rsidP="001870D9">
            <w:pPr>
              <w:rPr>
                <w:color w:val="000000" w:themeColor="text1"/>
                <w:sz w:val="20"/>
                <w:szCs w:val="20"/>
              </w:rPr>
            </w:pPr>
            <w:r>
              <w:rPr>
                <w:sz w:val="20"/>
                <w:szCs w:val="20"/>
              </w:rPr>
              <w:t>10 years</w:t>
            </w:r>
          </w:p>
        </w:tc>
        <w:tc>
          <w:tcPr>
            <w:tcW w:w="2044" w:type="dxa"/>
          </w:tcPr>
          <w:p w14:paraId="52548452" w14:textId="77777777" w:rsidR="00067071" w:rsidRDefault="004F667F" w:rsidP="001870D9">
            <w:pPr>
              <w:rPr>
                <w:sz w:val="20"/>
                <w:szCs w:val="20"/>
              </w:rPr>
            </w:pPr>
            <w:r>
              <w:rPr>
                <w:sz w:val="20"/>
                <w:szCs w:val="20"/>
              </w:rPr>
              <w:t>The federal police, the local police, potentially with the judicial and/or administrative authorities.</w:t>
            </w:r>
          </w:p>
          <w:p w14:paraId="276AB3D0" w14:textId="75C64471" w:rsidR="002D406B" w:rsidRPr="002D406B" w:rsidRDefault="002D406B" w:rsidP="00E7134A">
            <w:pPr>
              <w:jc w:val="both"/>
              <w:rPr>
                <w:sz w:val="20"/>
                <w:szCs w:val="20"/>
              </w:rPr>
            </w:pPr>
            <w:r>
              <w:rPr>
                <w:sz w:val="20"/>
                <w:szCs w:val="20"/>
              </w:rPr>
              <w:t>If required in terms of the cooperation</w:t>
            </w:r>
            <w:r w:rsidR="00E7134A">
              <w:rPr>
                <w:sz w:val="20"/>
                <w:szCs w:val="20"/>
              </w:rPr>
              <w:t xml:space="preserve"> </w:t>
            </w:r>
            <w:r>
              <w:rPr>
                <w:sz w:val="20"/>
                <w:szCs w:val="20"/>
              </w:rPr>
              <w:t>provided for under the GDPR and the PSA (e.g. another supervisory authority).</w:t>
            </w:r>
          </w:p>
        </w:tc>
      </w:tr>
      <w:tr w:rsidR="002D406B" w:rsidRPr="002378B2" w14:paraId="038C8300" w14:textId="77777777" w:rsidTr="000F2E1B">
        <w:tc>
          <w:tcPr>
            <w:tcW w:w="4263" w:type="dxa"/>
          </w:tcPr>
          <w:p w14:paraId="48B45DDE" w14:textId="71BF257D" w:rsidR="002D406B" w:rsidRPr="008D4AB7" w:rsidRDefault="002D406B" w:rsidP="002D406B">
            <w:pPr>
              <w:rPr>
                <w:color w:val="000000" w:themeColor="text1"/>
                <w:sz w:val="20"/>
                <w:szCs w:val="20"/>
              </w:rPr>
            </w:pPr>
            <w:r>
              <w:rPr>
                <w:sz w:val="20"/>
                <w:szCs w:val="20"/>
              </w:rPr>
              <w:t>Contact details</w:t>
            </w:r>
          </w:p>
        </w:tc>
        <w:tc>
          <w:tcPr>
            <w:tcW w:w="1765" w:type="dxa"/>
          </w:tcPr>
          <w:p w14:paraId="4A81D967" w14:textId="679F98D9" w:rsidR="002D406B" w:rsidRPr="008D4AB7" w:rsidRDefault="002D406B" w:rsidP="002D406B">
            <w:pPr>
              <w:rPr>
                <w:color w:val="000000" w:themeColor="text1"/>
                <w:sz w:val="20"/>
                <w:szCs w:val="20"/>
              </w:rPr>
            </w:pPr>
            <w:r>
              <w:rPr>
                <w:sz w:val="20"/>
                <w:szCs w:val="20"/>
              </w:rPr>
              <w:t>From the data subject directly</w:t>
            </w:r>
          </w:p>
        </w:tc>
        <w:tc>
          <w:tcPr>
            <w:tcW w:w="944" w:type="dxa"/>
          </w:tcPr>
          <w:p w14:paraId="727E1064" w14:textId="1D05F3A6" w:rsidR="002D406B" w:rsidRPr="008D4AB7" w:rsidRDefault="002D406B" w:rsidP="002D406B">
            <w:pPr>
              <w:rPr>
                <w:color w:val="000000" w:themeColor="text1"/>
                <w:sz w:val="20"/>
                <w:szCs w:val="20"/>
              </w:rPr>
            </w:pPr>
            <w:r>
              <w:rPr>
                <w:sz w:val="20"/>
                <w:szCs w:val="20"/>
              </w:rPr>
              <w:t>10 years</w:t>
            </w:r>
          </w:p>
        </w:tc>
        <w:tc>
          <w:tcPr>
            <w:tcW w:w="2044" w:type="dxa"/>
          </w:tcPr>
          <w:p w14:paraId="7D1AA49E" w14:textId="77777777" w:rsidR="002D406B" w:rsidRDefault="002D406B" w:rsidP="002D406B">
            <w:pPr>
              <w:rPr>
                <w:sz w:val="20"/>
                <w:szCs w:val="20"/>
              </w:rPr>
            </w:pPr>
            <w:r>
              <w:rPr>
                <w:sz w:val="20"/>
                <w:szCs w:val="20"/>
              </w:rPr>
              <w:t>The federal police, the local police, potentially with the judicial and/or administrative authorities.</w:t>
            </w:r>
          </w:p>
          <w:p w14:paraId="6947D392" w14:textId="7A0AF4E5" w:rsidR="002D406B" w:rsidRPr="008D4AB7" w:rsidRDefault="002D406B" w:rsidP="00E7134A">
            <w:pPr>
              <w:jc w:val="both"/>
              <w:rPr>
                <w:color w:val="000000" w:themeColor="text1"/>
                <w:sz w:val="20"/>
                <w:szCs w:val="20"/>
              </w:rPr>
            </w:pPr>
            <w:r>
              <w:rPr>
                <w:sz w:val="20"/>
                <w:szCs w:val="20"/>
              </w:rPr>
              <w:t>If required in terms of the cooperation</w:t>
            </w:r>
            <w:r w:rsidR="00E7134A">
              <w:rPr>
                <w:sz w:val="20"/>
                <w:szCs w:val="20"/>
              </w:rPr>
              <w:t xml:space="preserve"> </w:t>
            </w:r>
            <w:r>
              <w:rPr>
                <w:sz w:val="20"/>
                <w:szCs w:val="20"/>
              </w:rPr>
              <w:t>provided for under the GDPR and the PSA (e.g. another supervisory authority).</w:t>
            </w:r>
          </w:p>
        </w:tc>
      </w:tr>
      <w:tr w:rsidR="002D406B" w:rsidRPr="002378B2" w14:paraId="66B15306" w14:textId="77777777" w:rsidTr="000F2E1B">
        <w:tc>
          <w:tcPr>
            <w:tcW w:w="4263" w:type="dxa"/>
          </w:tcPr>
          <w:p w14:paraId="408A4D40" w14:textId="40FFF824" w:rsidR="002D406B" w:rsidRPr="008D4AB7" w:rsidRDefault="002D406B" w:rsidP="00E7134A">
            <w:pPr>
              <w:rPr>
                <w:color w:val="000000" w:themeColor="text1"/>
                <w:sz w:val="20"/>
                <w:szCs w:val="20"/>
              </w:rPr>
            </w:pPr>
            <w:r>
              <w:rPr>
                <w:sz w:val="20"/>
                <w:szCs w:val="20"/>
              </w:rPr>
              <w:t>Other identification data (copy of</w:t>
            </w:r>
            <w:r w:rsidR="00E7134A">
              <w:rPr>
                <w:sz w:val="20"/>
                <w:szCs w:val="20"/>
              </w:rPr>
              <w:t xml:space="preserve"> </w:t>
            </w:r>
            <w:r>
              <w:rPr>
                <w:sz w:val="20"/>
                <w:szCs w:val="20"/>
              </w:rPr>
              <w:t>e-ID, passport...)</w:t>
            </w:r>
          </w:p>
        </w:tc>
        <w:tc>
          <w:tcPr>
            <w:tcW w:w="1765" w:type="dxa"/>
          </w:tcPr>
          <w:p w14:paraId="14C25736" w14:textId="51101425" w:rsidR="002D406B" w:rsidRPr="008D4AB7" w:rsidRDefault="002D406B" w:rsidP="002D406B">
            <w:pPr>
              <w:rPr>
                <w:color w:val="000000" w:themeColor="text1"/>
                <w:sz w:val="20"/>
                <w:szCs w:val="20"/>
              </w:rPr>
            </w:pPr>
            <w:r>
              <w:rPr>
                <w:sz w:val="20"/>
                <w:szCs w:val="20"/>
              </w:rPr>
              <w:t>From the data subject directly</w:t>
            </w:r>
          </w:p>
        </w:tc>
        <w:tc>
          <w:tcPr>
            <w:tcW w:w="944" w:type="dxa"/>
          </w:tcPr>
          <w:p w14:paraId="7E98669D" w14:textId="09F4B6F5" w:rsidR="002D406B" w:rsidRPr="008D4AB7" w:rsidRDefault="002D406B" w:rsidP="002D406B">
            <w:pPr>
              <w:rPr>
                <w:color w:val="000000" w:themeColor="text1"/>
                <w:sz w:val="20"/>
                <w:szCs w:val="20"/>
              </w:rPr>
            </w:pPr>
            <w:r>
              <w:rPr>
                <w:sz w:val="20"/>
                <w:szCs w:val="20"/>
              </w:rPr>
              <w:t>10 years</w:t>
            </w:r>
          </w:p>
        </w:tc>
        <w:tc>
          <w:tcPr>
            <w:tcW w:w="2044" w:type="dxa"/>
          </w:tcPr>
          <w:p w14:paraId="76AAAE87" w14:textId="77777777" w:rsidR="002D406B" w:rsidRDefault="002D406B" w:rsidP="002D406B">
            <w:pPr>
              <w:rPr>
                <w:sz w:val="20"/>
                <w:szCs w:val="20"/>
              </w:rPr>
            </w:pPr>
            <w:r>
              <w:rPr>
                <w:sz w:val="20"/>
                <w:szCs w:val="20"/>
              </w:rPr>
              <w:t>The federal police, the local police, potentially with the judicial and/or administrative authorities.</w:t>
            </w:r>
          </w:p>
          <w:p w14:paraId="37A5977C" w14:textId="2F83D926" w:rsidR="002D406B" w:rsidRPr="008D4AB7" w:rsidRDefault="002D406B" w:rsidP="00E7134A">
            <w:pPr>
              <w:jc w:val="both"/>
              <w:rPr>
                <w:color w:val="000000" w:themeColor="text1"/>
                <w:sz w:val="20"/>
                <w:szCs w:val="20"/>
              </w:rPr>
            </w:pPr>
            <w:r>
              <w:rPr>
                <w:sz w:val="20"/>
                <w:szCs w:val="20"/>
              </w:rPr>
              <w:t>If required in terms of the cooperation</w:t>
            </w:r>
            <w:r w:rsidR="00E7134A">
              <w:rPr>
                <w:sz w:val="20"/>
                <w:szCs w:val="20"/>
              </w:rPr>
              <w:t xml:space="preserve"> </w:t>
            </w:r>
            <w:r>
              <w:rPr>
                <w:sz w:val="20"/>
                <w:szCs w:val="20"/>
              </w:rPr>
              <w:t>provided for under the GDPR and the PSA (e.g. another supervisory authority).</w:t>
            </w:r>
          </w:p>
        </w:tc>
      </w:tr>
      <w:tr w:rsidR="002D406B" w:rsidRPr="002378B2" w14:paraId="7DCBB28E" w14:textId="77777777" w:rsidTr="000F2E1B">
        <w:tc>
          <w:tcPr>
            <w:tcW w:w="4263" w:type="dxa"/>
          </w:tcPr>
          <w:p w14:paraId="3BCB0B5C" w14:textId="3E66A9CE" w:rsidR="002D406B" w:rsidRPr="008D4AB7" w:rsidRDefault="002D406B" w:rsidP="00E7134A">
            <w:pPr>
              <w:rPr>
                <w:sz w:val="20"/>
                <w:szCs w:val="20"/>
              </w:rPr>
            </w:pPr>
            <w:r>
              <w:rPr>
                <w:sz w:val="20"/>
                <w:szCs w:val="20"/>
              </w:rPr>
              <w:t>Data relating to a request for indirect access</w:t>
            </w:r>
            <w:r w:rsidR="00E7134A">
              <w:rPr>
                <w:sz w:val="20"/>
                <w:szCs w:val="20"/>
              </w:rPr>
              <w:t xml:space="preserve"> </w:t>
            </w:r>
            <w:r>
              <w:rPr>
                <w:sz w:val="20"/>
                <w:szCs w:val="20"/>
              </w:rPr>
              <w:t>(e.g. which database)</w:t>
            </w:r>
          </w:p>
        </w:tc>
        <w:tc>
          <w:tcPr>
            <w:tcW w:w="1765" w:type="dxa"/>
          </w:tcPr>
          <w:p w14:paraId="777F9DC3" w14:textId="1AA6D229" w:rsidR="002D406B" w:rsidRPr="008D4AB7" w:rsidRDefault="002D406B" w:rsidP="002D406B">
            <w:pPr>
              <w:rPr>
                <w:sz w:val="20"/>
                <w:szCs w:val="20"/>
              </w:rPr>
            </w:pPr>
            <w:r>
              <w:rPr>
                <w:sz w:val="20"/>
                <w:szCs w:val="20"/>
              </w:rPr>
              <w:t>From the data subject directly</w:t>
            </w:r>
          </w:p>
        </w:tc>
        <w:tc>
          <w:tcPr>
            <w:tcW w:w="944" w:type="dxa"/>
          </w:tcPr>
          <w:p w14:paraId="75D43DC5" w14:textId="16FC4C1C" w:rsidR="002D406B" w:rsidRPr="008D4AB7" w:rsidRDefault="002D406B" w:rsidP="002D406B">
            <w:pPr>
              <w:rPr>
                <w:color w:val="000000" w:themeColor="text1"/>
                <w:sz w:val="20"/>
                <w:szCs w:val="20"/>
              </w:rPr>
            </w:pPr>
            <w:r>
              <w:rPr>
                <w:sz w:val="20"/>
                <w:szCs w:val="20"/>
              </w:rPr>
              <w:t>10 years</w:t>
            </w:r>
          </w:p>
        </w:tc>
        <w:tc>
          <w:tcPr>
            <w:tcW w:w="2044" w:type="dxa"/>
          </w:tcPr>
          <w:p w14:paraId="3930BE6B" w14:textId="77777777" w:rsidR="002D406B" w:rsidRDefault="002D406B" w:rsidP="002D406B">
            <w:pPr>
              <w:rPr>
                <w:sz w:val="20"/>
                <w:szCs w:val="20"/>
              </w:rPr>
            </w:pPr>
            <w:r>
              <w:rPr>
                <w:sz w:val="20"/>
                <w:szCs w:val="20"/>
              </w:rPr>
              <w:t>The federal police, the local police, potentially with the judicial and/or administrative authorities.</w:t>
            </w:r>
          </w:p>
          <w:p w14:paraId="6A529930" w14:textId="54C169A9" w:rsidR="002D406B" w:rsidRPr="008D4AB7" w:rsidRDefault="002D406B" w:rsidP="00E7134A">
            <w:pPr>
              <w:jc w:val="both"/>
              <w:rPr>
                <w:color w:val="000000" w:themeColor="text1"/>
                <w:sz w:val="20"/>
                <w:szCs w:val="20"/>
              </w:rPr>
            </w:pPr>
            <w:r>
              <w:rPr>
                <w:sz w:val="20"/>
                <w:szCs w:val="20"/>
              </w:rPr>
              <w:lastRenderedPageBreak/>
              <w:t>If required in terms of the cooperation</w:t>
            </w:r>
            <w:r w:rsidR="00E7134A">
              <w:rPr>
                <w:sz w:val="20"/>
                <w:szCs w:val="20"/>
              </w:rPr>
              <w:t xml:space="preserve"> </w:t>
            </w:r>
            <w:r>
              <w:rPr>
                <w:sz w:val="20"/>
                <w:szCs w:val="20"/>
              </w:rPr>
              <w:t>provided for under the GDPR and the PSA (e.g. another supervisory authority).</w:t>
            </w:r>
          </w:p>
        </w:tc>
      </w:tr>
      <w:tr w:rsidR="002D406B" w:rsidRPr="002378B2" w14:paraId="5EC88FB6" w14:textId="77777777" w:rsidTr="000F2E1B">
        <w:tc>
          <w:tcPr>
            <w:tcW w:w="4263" w:type="dxa"/>
          </w:tcPr>
          <w:p w14:paraId="73A60633" w14:textId="2FB0AA52" w:rsidR="002D406B" w:rsidRPr="008D4AB7" w:rsidRDefault="002D406B" w:rsidP="002D406B">
            <w:pPr>
              <w:rPr>
                <w:sz w:val="20"/>
                <w:szCs w:val="20"/>
              </w:rPr>
            </w:pPr>
            <w:r>
              <w:rPr>
                <w:sz w:val="20"/>
                <w:szCs w:val="20"/>
              </w:rPr>
              <w:lastRenderedPageBreak/>
              <w:t xml:space="preserve">Special and judicial data (article 9 and 10 of the </w:t>
            </w:r>
            <w:hyperlink r:id="rId17" w:history="1">
              <w:r>
                <w:rPr>
                  <w:rStyle w:val="Hyperlink"/>
                  <w:sz w:val="20"/>
                  <w:szCs w:val="20"/>
                </w:rPr>
                <w:t>GDPR</w:t>
              </w:r>
            </w:hyperlink>
            <w:r>
              <w:rPr>
                <w:sz w:val="20"/>
                <w:szCs w:val="20"/>
              </w:rPr>
              <w:t>) and article 34</w:t>
            </w:r>
            <w:r w:rsidR="00E7134A">
              <w:rPr>
                <w:sz w:val="20"/>
                <w:szCs w:val="20"/>
              </w:rPr>
              <w:t xml:space="preserve"> of the</w:t>
            </w:r>
            <w:r>
              <w:rPr>
                <w:sz w:val="20"/>
                <w:szCs w:val="20"/>
              </w:rPr>
              <w:t xml:space="preserve"> </w:t>
            </w:r>
            <w:hyperlink r:id="rId18" w:history="1">
              <w:r>
                <w:rPr>
                  <w:rStyle w:val="Hyperlink"/>
                  <w:sz w:val="20"/>
                  <w:szCs w:val="20"/>
                </w:rPr>
                <w:t>PSA</w:t>
              </w:r>
            </w:hyperlink>
            <w:r>
              <w:rPr>
                <w:sz w:val="20"/>
                <w:szCs w:val="20"/>
              </w:rPr>
              <w:t xml:space="preserve">: metadata and personal content data. </w:t>
            </w:r>
          </w:p>
        </w:tc>
        <w:tc>
          <w:tcPr>
            <w:tcW w:w="1765" w:type="dxa"/>
          </w:tcPr>
          <w:p w14:paraId="4348D37B" w14:textId="5401ABE6" w:rsidR="002D406B" w:rsidRPr="008D4AB7" w:rsidRDefault="002D406B" w:rsidP="00E7134A">
            <w:pPr>
              <w:rPr>
                <w:color w:val="000000" w:themeColor="text1"/>
                <w:sz w:val="20"/>
                <w:szCs w:val="20"/>
              </w:rPr>
            </w:pPr>
            <w:r>
              <w:rPr>
                <w:sz w:val="20"/>
                <w:szCs w:val="20"/>
              </w:rPr>
              <w:t xml:space="preserve">The federal police, the local police and potentially </w:t>
            </w:r>
            <w:r w:rsidR="00E7134A">
              <w:rPr>
                <w:sz w:val="20"/>
                <w:szCs w:val="20"/>
              </w:rPr>
              <w:t>from</w:t>
            </w:r>
            <w:r>
              <w:rPr>
                <w:sz w:val="20"/>
                <w:szCs w:val="20"/>
              </w:rPr>
              <w:t xml:space="preserve"> the judicial authorities.</w:t>
            </w:r>
          </w:p>
        </w:tc>
        <w:tc>
          <w:tcPr>
            <w:tcW w:w="944" w:type="dxa"/>
          </w:tcPr>
          <w:p w14:paraId="5BE5F750" w14:textId="7712E81F" w:rsidR="002D406B" w:rsidRPr="008D4AB7" w:rsidRDefault="002D406B" w:rsidP="002D406B">
            <w:pPr>
              <w:rPr>
                <w:color w:val="000000" w:themeColor="text1"/>
                <w:sz w:val="20"/>
                <w:szCs w:val="20"/>
              </w:rPr>
            </w:pPr>
            <w:r>
              <w:rPr>
                <w:sz w:val="20"/>
                <w:szCs w:val="20"/>
              </w:rPr>
              <w:t>10 years</w:t>
            </w:r>
          </w:p>
        </w:tc>
        <w:tc>
          <w:tcPr>
            <w:tcW w:w="2044" w:type="dxa"/>
          </w:tcPr>
          <w:p w14:paraId="3CDB915A" w14:textId="77777777" w:rsidR="002D406B" w:rsidRDefault="002D406B" w:rsidP="002D406B">
            <w:pPr>
              <w:rPr>
                <w:sz w:val="20"/>
                <w:szCs w:val="20"/>
              </w:rPr>
            </w:pPr>
            <w:r>
              <w:rPr>
                <w:sz w:val="20"/>
                <w:szCs w:val="20"/>
              </w:rPr>
              <w:t>The federal police, the local police, potentially with the judicial and/or administrative authorities.</w:t>
            </w:r>
          </w:p>
          <w:p w14:paraId="204DABE7" w14:textId="4628ACA4" w:rsidR="002D406B" w:rsidRPr="008D4AB7" w:rsidRDefault="002D406B" w:rsidP="00E7134A">
            <w:pPr>
              <w:jc w:val="both"/>
              <w:rPr>
                <w:color w:val="000000" w:themeColor="text1"/>
                <w:sz w:val="20"/>
                <w:szCs w:val="20"/>
              </w:rPr>
            </w:pPr>
            <w:r>
              <w:rPr>
                <w:sz w:val="20"/>
                <w:szCs w:val="20"/>
              </w:rPr>
              <w:t>If required in terms of the cooperation</w:t>
            </w:r>
            <w:r w:rsidR="00E7134A">
              <w:rPr>
                <w:sz w:val="20"/>
                <w:szCs w:val="20"/>
              </w:rPr>
              <w:t xml:space="preserve"> </w:t>
            </w:r>
            <w:r>
              <w:rPr>
                <w:sz w:val="20"/>
                <w:szCs w:val="20"/>
              </w:rPr>
              <w:t>provided for under the GDPR and the PSA (e.g. another supervisory authority).</w:t>
            </w:r>
          </w:p>
        </w:tc>
      </w:tr>
    </w:tbl>
    <w:p w14:paraId="6A28EA8C" w14:textId="77777777" w:rsidR="00067071" w:rsidRPr="00E7134A" w:rsidRDefault="00067071" w:rsidP="00067071">
      <w:pPr>
        <w:rPr>
          <w:color w:val="000000" w:themeColor="text1"/>
          <w:lang w:val="en-IE"/>
        </w:rPr>
      </w:pPr>
    </w:p>
    <w:p w14:paraId="3EBAE370" w14:textId="66B8EFEA" w:rsidR="00067071" w:rsidRPr="008D4AB7" w:rsidRDefault="00CD6F48" w:rsidP="00CD6F48">
      <w:pPr>
        <w:pStyle w:val="Kop2"/>
      </w:pPr>
      <w:r>
        <w:t>Information - Response to questions and awareness-raising</w:t>
      </w:r>
    </w:p>
    <w:p w14:paraId="22B40CB7" w14:textId="138E7737" w:rsidR="00067071" w:rsidRPr="008D4AB7" w:rsidRDefault="009C6D9F" w:rsidP="00067071">
      <w:pPr>
        <w:rPr>
          <w:color w:val="000000" w:themeColor="text1"/>
        </w:rPr>
      </w:pPr>
      <w:r>
        <w:rPr>
          <w:color w:val="000000" w:themeColor="text1"/>
        </w:rPr>
        <w:t>By letter or email</w:t>
      </w:r>
    </w:p>
    <w:tbl>
      <w:tblPr>
        <w:tblStyle w:val="Tabelraster"/>
        <w:tblW w:w="0" w:type="auto"/>
        <w:tblLook w:val="04A0" w:firstRow="1" w:lastRow="0" w:firstColumn="1" w:lastColumn="0" w:noHBand="0" w:noVBand="1"/>
      </w:tblPr>
      <w:tblGrid>
        <w:gridCol w:w="4390"/>
        <w:gridCol w:w="1780"/>
        <w:gridCol w:w="771"/>
        <w:gridCol w:w="2075"/>
      </w:tblGrid>
      <w:tr w:rsidR="00067071" w:rsidRPr="002378B2" w14:paraId="61EEA0B6" w14:textId="77777777" w:rsidTr="001870D9">
        <w:tc>
          <w:tcPr>
            <w:tcW w:w="9016" w:type="dxa"/>
            <w:gridSpan w:val="4"/>
            <w:shd w:val="clear" w:color="auto" w:fill="B4C6E7" w:themeFill="accent1" w:themeFillTint="66"/>
          </w:tcPr>
          <w:p w14:paraId="705897D4" w14:textId="7E686968" w:rsidR="00067071" w:rsidRPr="008D4AB7" w:rsidRDefault="00CD43D3" w:rsidP="001870D9">
            <w:pPr>
              <w:jc w:val="center"/>
              <w:rPr>
                <w:color w:val="000000" w:themeColor="text1"/>
              </w:rPr>
            </w:pPr>
            <w:r>
              <w:rPr>
                <w:color w:val="000000" w:themeColor="text1"/>
              </w:rPr>
              <w:t xml:space="preserve">LEGAL REQUIREMENT </w:t>
            </w:r>
          </w:p>
          <w:p w14:paraId="11C58792" w14:textId="03E0CB05" w:rsidR="00067071" w:rsidRPr="008D4AB7" w:rsidRDefault="00CD43D3" w:rsidP="001870D9">
            <w:pPr>
              <w:jc w:val="center"/>
              <w:rPr>
                <w:color w:val="000000" w:themeColor="text1"/>
                <w:sz w:val="20"/>
                <w:szCs w:val="20"/>
              </w:rPr>
            </w:pPr>
            <w:r>
              <w:t>We process these personal data because we need them to carry out our legally defined tasks and/or to enable us to properly process your question or request.</w:t>
            </w:r>
          </w:p>
        </w:tc>
      </w:tr>
      <w:tr w:rsidR="00067071" w:rsidRPr="002378B2" w14:paraId="3A86C0B6" w14:textId="77777777" w:rsidTr="001870D9">
        <w:tc>
          <w:tcPr>
            <w:tcW w:w="4390" w:type="dxa"/>
            <w:shd w:val="clear" w:color="auto" w:fill="D9E2F3" w:themeFill="accent1" w:themeFillTint="33"/>
          </w:tcPr>
          <w:p w14:paraId="1A985A8F" w14:textId="6632F21E" w:rsidR="00067071" w:rsidRPr="008D4AB7" w:rsidRDefault="00593E96" w:rsidP="00EC3592">
            <w:pPr>
              <w:jc w:val="both"/>
              <w:rPr>
                <w:color w:val="000000" w:themeColor="text1"/>
                <w:sz w:val="20"/>
                <w:szCs w:val="20"/>
              </w:rPr>
            </w:pPr>
            <w:r>
              <w:rPr>
                <w:sz w:val="20"/>
                <w:szCs w:val="20"/>
              </w:rPr>
              <w:t>Which personal data?</w:t>
            </w:r>
          </w:p>
        </w:tc>
        <w:tc>
          <w:tcPr>
            <w:tcW w:w="1780" w:type="dxa"/>
            <w:shd w:val="clear" w:color="auto" w:fill="D9E2F3" w:themeFill="accent1" w:themeFillTint="33"/>
          </w:tcPr>
          <w:p w14:paraId="61D6DDC3" w14:textId="47E8B337" w:rsidR="00067071" w:rsidRPr="008D4AB7" w:rsidRDefault="00593E96" w:rsidP="00EC3592">
            <w:pPr>
              <w:jc w:val="both"/>
              <w:rPr>
                <w:sz w:val="20"/>
                <w:szCs w:val="20"/>
              </w:rPr>
            </w:pPr>
            <w:r>
              <w:rPr>
                <w:sz w:val="20"/>
                <w:szCs w:val="20"/>
              </w:rPr>
              <w:t>How did we obtain these data?</w:t>
            </w:r>
          </w:p>
        </w:tc>
        <w:tc>
          <w:tcPr>
            <w:tcW w:w="771" w:type="dxa"/>
            <w:shd w:val="clear" w:color="auto" w:fill="D9E2F3" w:themeFill="accent1" w:themeFillTint="33"/>
          </w:tcPr>
          <w:p w14:paraId="0B067C6D" w14:textId="1135B33A" w:rsidR="00067071" w:rsidRPr="008D4AB7" w:rsidRDefault="00593E96" w:rsidP="00EC3592">
            <w:pPr>
              <w:jc w:val="both"/>
              <w:rPr>
                <w:sz w:val="20"/>
                <w:szCs w:val="20"/>
              </w:rPr>
            </w:pPr>
            <w:r>
              <w:rPr>
                <w:sz w:val="20"/>
                <w:szCs w:val="20"/>
              </w:rPr>
              <w:t xml:space="preserve">For how long? </w:t>
            </w:r>
          </w:p>
        </w:tc>
        <w:tc>
          <w:tcPr>
            <w:tcW w:w="2075" w:type="dxa"/>
            <w:shd w:val="clear" w:color="auto" w:fill="D9E2F3" w:themeFill="accent1" w:themeFillTint="33"/>
          </w:tcPr>
          <w:p w14:paraId="12E01B5F" w14:textId="3A797DED" w:rsidR="00067071" w:rsidRPr="008D4AB7" w:rsidRDefault="000B293A" w:rsidP="00EC3592">
            <w:pPr>
              <w:jc w:val="both"/>
              <w:rPr>
                <w:sz w:val="20"/>
                <w:szCs w:val="20"/>
              </w:rPr>
            </w:pPr>
            <w:r>
              <w:rPr>
                <w:sz w:val="20"/>
                <w:szCs w:val="20"/>
              </w:rPr>
              <w:t>Whom do we share these data with?</w:t>
            </w:r>
          </w:p>
        </w:tc>
      </w:tr>
      <w:tr w:rsidR="00067071" w:rsidRPr="008D4AB7" w14:paraId="42778281" w14:textId="77777777" w:rsidTr="001870D9">
        <w:tc>
          <w:tcPr>
            <w:tcW w:w="4390" w:type="dxa"/>
          </w:tcPr>
          <w:p w14:paraId="1CB7CE02" w14:textId="228530A1" w:rsidR="00067071" w:rsidRPr="008D4AB7" w:rsidRDefault="00C232F5" w:rsidP="00EC3592">
            <w:pPr>
              <w:jc w:val="both"/>
              <w:rPr>
                <w:color w:val="000000" w:themeColor="text1"/>
                <w:sz w:val="20"/>
                <w:szCs w:val="20"/>
              </w:rPr>
            </w:pPr>
            <w:r>
              <w:rPr>
                <w:color w:val="000000" w:themeColor="text1"/>
                <w:sz w:val="20"/>
                <w:szCs w:val="20"/>
              </w:rPr>
              <w:t>Surname, first name and contact details</w:t>
            </w:r>
          </w:p>
        </w:tc>
        <w:tc>
          <w:tcPr>
            <w:tcW w:w="1780" w:type="dxa"/>
          </w:tcPr>
          <w:p w14:paraId="5266D334" w14:textId="6788603F" w:rsidR="00067071" w:rsidRPr="008D4AB7" w:rsidRDefault="00206425" w:rsidP="00EC3592">
            <w:pPr>
              <w:jc w:val="both"/>
              <w:rPr>
                <w:color w:val="000000" w:themeColor="text1"/>
                <w:sz w:val="20"/>
                <w:szCs w:val="20"/>
              </w:rPr>
            </w:pPr>
            <w:r>
              <w:rPr>
                <w:sz w:val="20"/>
                <w:szCs w:val="20"/>
              </w:rPr>
              <w:t>From the data subject directly</w:t>
            </w:r>
          </w:p>
        </w:tc>
        <w:tc>
          <w:tcPr>
            <w:tcW w:w="771" w:type="dxa"/>
          </w:tcPr>
          <w:p w14:paraId="4DC15FBC" w14:textId="287ABF09" w:rsidR="00067071" w:rsidRPr="008D4AB7" w:rsidRDefault="00206425" w:rsidP="00EC3592">
            <w:pPr>
              <w:jc w:val="both"/>
              <w:rPr>
                <w:color w:val="000000" w:themeColor="text1"/>
                <w:sz w:val="20"/>
                <w:szCs w:val="20"/>
              </w:rPr>
            </w:pPr>
            <w:r>
              <w:rPr>
                <w:sz w:val="20"/>
                <w:szCs w:val="20"/>
              </w:rPr>
              <w:t>10 years</w:t>
            </w:r>
          </w:p>
        </w:tc>
        <w:tc>
          <w:tcPr>
            <w:tcW w:w="2075" w:type="dxa"/>
          </w:tcPr>
          <w:p w14:paraId="0E829414" w14:textId="18582F42" w:rsidR="00067071" w:rsidRPr="008D4AB7" w:rsidRDefault="00206425" w:rsidP="00EC3592">
            <w:pPr>
              <w:jc w:val="both"/>
              <w:rPr>
                <w:color w:val="000000" w:themeColor="text1"/>
                <w:sz w:val="20"/>
                <w:szCs w:val="20"/>
              </w:rPr>
            </w:pPr>
            <w:r>
              <w:rPr>
                <w:sz w:val="20"/>
                <w:szCs w:val="20"/>
              </w:rPr>
              <w:t>No external communication</w:t>
            </w:r>
          </w:p>
        </w:tc>
      </w:tr>
      <w:tr w:rsidR="00067071" w:rsidRPr="008D4AB7" w14:paraId="579046FF" w14:textId="77777777" w:rsidTr="001870D9">
        <w:tc>
          <w:tcPr>
            <w:tcW w:w="4390" w:type="dxa"/>
          </w:tcPr>
          <w:p w14:paraId="7DD67463" w14:textId="487CC7E8" w:rsidR="00067071" w:rsidRPr="008D4AB7" w:rsidRDefault="00C232F5" w:rsidP="00EC3592">
            <w:pPr>
              <w:jc w:val="both"/>
              <w:rPr>
                <w:color w:val="000000" w:themeColor="text1"/>
                <w:sz w:val="20"/>
                <w:szCs w:val="20"/>
              </w:rPr>
            </w:pPr>
            <w:r>
              <w:rPr>
                <w:sz w:val="20"/>
                <w:szCs w:val="20"/>
              </w:rPr>
              <w:t>Data relating to the request / information</w:t>
            </w:r>
          </w:p>
        </w:tc>
        <w:tc>
          <w:tcPr>
            <w:tcW w:w="1780" w:type="dxa"/>
          </w:tcPr>
          <w:p w14:paraId="273BFEE4" w14:textId="5AE8EAF7" w:rsidR="00067071" w:rsidRPr="008D4AB7" w:rsidRDefault="00206425" w:rsidP="00EC3592">
            <w:pPr>
              <w:jc w:val="both"/>
              <w:rPr>
                <w:color w:val="000000" w:themeColor="text1"/>
                <w:sz w:val="20"/>
                <w:szCs w:val="20"/>
              </w:rPr>
            </w:pPr>
            <w:r>
              <w:rPr>
                <w:sz w:val="20"/>
                <w:szCs w:val="20"/>
              </w:rPr>
              <w:t>From the data subject directly</w:t>
            </w:r>
          </w:p>
        </w:tc>
        <w:tc>
          <w:tcPr>
            <w:tcW w:w="771" w:type="dxa"/>
          </w:tcPr>
          <w:p w14:paraId="43AE2D4C" w14:textId="70F29294" w:rsidR="00067071" w:rsidRPr="008D4AB7" w:rsidRDefault="00206425" w:rsidP="00EC3592">
            <w:pPr>
              <w:jc w:val="both"/>
              <w:rPr>
                <w:color w:val="000000" w:themeColor="text1"/>
                <w:sz w:val="20"/>
                <w:szCs w:val="20"/>
              </w:rPr>
            </w:pPr>
            <w:r>
              <w:rPr>
                <w:sz w:val="20"/>
                <w:szCs w:val="20"/>
              </w:rPr>
              <w:t>10 years</w:t>
            </w:r>
          </w:p>
        </w:tc>
        <w:tc>
          <w:tcPr>
            <w:tcW w:w="2075" w:type="dxa"/>
          </w:tcPr>
          <w:p w14:paraId="0C0C867E" w14:textId="6258FA0C" w:rsidR="00067071" w:rsidRPr="008D4AB7" w:rsidRDefault="00206425" w:rsidP="00EC3592">
            <w:pPr>
              <w:jc w:val="both"/>
              <w:rPr>
                <w:color w:val="000000" w:themeColor="text1"/>
                <w:sz w:val="20"/>
                <w:szCs w:val="20"/>
              </w:rPr>
            </w:pPr>
            <w:r>
              <w:rPr>
                <w:sz w:val="20"/>
                <w:szCs w:val="20"/>
              </w:rPr>
              <w:t>No external communication</w:t>
            </w:r>
          </w:p>
        </w:tc>
      </w:tr>
    </w:tbl>
    <w:p w14:paraId="0E4048A9" w14:textId="77777777" w:rsidR="00067071" w:rsidRPr="008D4AB7" w:rsidRDefault="00067071" w:rsidP="00067071">
      <w:pPr>
        <w:rPr>
          <w:color w:val="000000" w:themeColor="text1"/>
          <w:lang w:val="fr-BE"/>
        </w:rPr>
      </w:pPr>
    </w:p>
    <w:p w14:paraId="533035FD" w14:textId="2DBFE7B6" w:rsidR="00067071" w:rsidRDefault="00C608ED" w:rsidP="00C608ED">
      <w:pPr>
        <w:pStyle w:val="Kop2"/>
      </w:pPr>
      <w:r>
        <w:t>Review of complaints</w:t>
      </w:r>
    </w:p>
    <w:p w14:paraId="269E1CAB" w14:textId="69DBBF1A" w:rsidR="009C6D9F" w:rsidRPr="009C6D9F" w:rsidRDefault="009C6D9F" w:rsidP="009C6D9F">
      <w:r>
        <w:rPr>
          <w:color w:val="000000" w:themeColor="text1"/>
        </w:rPr>
        <w:t>By letter or email</w:t>
      </w:r>
    </w:p>
    <w:tbl>
      <w:tblPr>
        <w:tblStyle w:val="Tabelraster"/>
        <w:tblW w:w="0" w:type="auto"/>
        <w:tblLook w:val="04A0" w:firstRow="1" w:lastRow="0" w:firstColumn="1" w:lastColumn="0" w:noHBand="0" w:noVBand="1"/>
      </w:tblPr>
      <w:tblGrid>
        <w:gridCol w:w="3872"/>
        <w:gridCol w:w="1707"/>
        <w:gridCol w:w="1506"/>
        <w:gridCol w:w="1931"/>
      </w:tblGrid>
      <w:tr w:rsidR="00067071" w:rsidRPr="002378B2" w14:paraId="69DB2137" w14:textId="77777777" w:rsidTr="001870D9">
        <w:tc>
          <w:tcPr>
            <w:tcW w:w="9016" w:type="dxa"/>
            <w:gridSpan w:val="4"/>
            <w:shd w:val="clear" w:color="auto" w:fill="B4C6E7" w:themeFill="accent1" w:themeFillTint="66"/>
          </w:tcPr>
          <w:p w14:paraId="7B940665" w14:textId="5DBC781B" w:rsidR="00067071" w:rsidRPr="008D4AB7" w:rsidRDefault="00CD43D3" w:rsidP="001870D9">
            <w:pPr>
              <w:jc w:val="center"/>
              <w:rPr>
                <w:color w:val="000000" w:themeColor="text1"/>
              </w:rPr>
            </w:pPr>
            <w:r>
              <w:rPr>
                <w:color w:val="000000" w:themeColor="text1"/>
              </w:rPr>
              <w:t xml:space="preserve">LEGAL REQUIREMENT </w:t>
            </w:r>
          </w:p>
          <w:p w14:paraId="78C64893" w14:textId="14A801E1" w:rsidR="00067071" w:rsidRPr="008D4AB7" w:rsidRDefault="00A05312" w:rsidP="001870D9">
            <w:pPr>
              <w:jc w:val="center"/>
              <w:rPr>
                <w:color w:val="000000" w:themeColor="text1"/>
                <w:sz w:val="20"/>
                <w:szCs w:val="20"/>
              </w:rPr>
            </w:pPr>
            <w:r>
              <w:t>We process these personal data because we need them to carry out our legally defined tasks and/or to enable us to properly deal with your complaint.</w:t>
            </w:r>
          </w:p>
        </w:tc>
      </w:tr>
      <w:tr w:rsidR="00BE6806" w:rsidRPr="002378B2" w14:paraId="448584D5" w14:textId="77777777" w:rsidTr="001870D9">
        <w:tc>
          <w:tcPr>
            <w:tcW w:w="3872" w:type="dxa"/>
            <w:shd w:val="clear" w:color="auto" w:fill="D9E2F3" w:themeFill="accent1" w:themeFillTint="33"/>
          </w:tcPr>
          <w:p w14:paraId="169637E4" w14:textId="715A62D7" w:rsidR="00067071" w:rsidRPr="008D4AB7" w:rsidRDefault="00593E96" w:rsidP="00EC3592">
            <w:pPr>
              <w:jc w:val="both"/>
              <w:rPr>
                <w:color w:val="000000" w:themeColor="text1"/>
                <w:sz w:val="20"/>
                <w:szCs w:val="20"/>
              </w:rPr>
            </w:pPr>
            <w:r>
              <w:rPr>
                <w:sz w:val="20"/>
                <w:szCs w:val="20"/>
              </w:rPr>
              <w:t>Which personal data?</w:t>
            </w:r>
          </w:p>
        </w:tc>
        <w:tc>
          <w:tcPr>
            <w:tcW w:w="1707" w:type="dxa"/>
            <w:shd w:val="clear" w:color="auto" w:fill="D9E2F3" w:themeFill="accent1" w:themeFillTint="33"/>
          </w:tcPr>
          <w:p w14:paraId="1BEAD170" w14:textId="60E1DE0E" w:rsidR="00067071" w:rsidRPr="008D4AB7" w:rsidRDefault="00593E96" w:rsidP="00EC3592">
            <w:pPr>
              <w:jc w:val="both"/>
              <w:rPr>
                <w:sz w:val="20"/>
                <w:szCs w:val="20"/>
              </w:rPr>
            </w:pPr>
            <w:r>
              <w:rPr>
                <w:sz w:val="20"/>
                <w:szCs w:val="20"/>
              </w:rPr>
              <w:t>How did we obtain these data?</w:t>
            </w:r>
          </w:p>
        </w:tc>
        <w:tc>
          <w:tcPr>
            <w:tcW w:w="1506" w:type="dxa"/>
            <w:shd w:val="clear" w:color="auto" w:fill="D9E2F3" w:themeFill="accent1" w:themeFillTint="33"/>
          </w:tcPr>
          <w:p w14:paraId="1A718497" w14:textId="54D6029B" w:rsidR="00067071" w:rsidRPr="008D4AB7" w:rsidRDefault="00593E96" w:rsidP="00EC3592">
            <w:pPr>
              <w:jc w:val="both"/>
              <w:rPr>
                <w:sz w:val="20"/>
                <w:szCs w:val="20"/>
              </w:rPr>
            </w:pPr>
            <w:r>
              <w:rPr>
                <w:sz w:val="20"/>
                <w:szCs w:val="20"/>
              </w:rPr>
              <w:t xml:space="preserve">For how long? </w:t>
            </w:r>
          </w:p>
        </w:tc>
        <w:tc>
          <w:tcPr>
            <w:tcW w:w="1931" w:type="dxa"/>
            <w:shd w:val="clear" w:color="auto" w:fill="D9E2F3" w:themeFill="accent1" w:themeFillTint="33"/>
          </w:tcPr>
          <w:p w14:paraId="0FF8529A" w14:textId="07F1CEB7" w:rsidR="00067071" w:rsidRPr="008D4AB7" w:rsidRDefault="000B293A" w:rsidP="00EC3592">
            <w:pPr>
              <w:jc w:val="both"/>
              <w:rPr>
                <w:sz w:val="20"/>
                <w:szCs w:val="20"/>
              </w:rPr>
            </w:pPr>
            <w:r>
              <w:rPr>
                <w:sz w:val="20"/>
                <w:szCs w:val="20"/>
              </w:rPr>
              <w:t>Whom do we share these data with?</w:t>
            </w:r>
          </w:p>
        </w:tc>
      </w:tr>
      <w:tr w:rsidR="00BE6806" w:rsidRPr="002378B2" w14:paraId="241AFDB6" w14:textId="77777777" w:rsidTr="001870D9">
        <w:tc>
          <w:tcPr>
            <w:tcW w:w="3872" w:type="dxa"/>
          </w:tcPr>
          <w:p w14:paraId="5145C3A2" w14:textId="280FE726" w:rsidR="00067071" w:rsidRPr="00BE6806" w:rsidRDefault="005E537B" w:rsidP="00EC3592">
            <w:pPr>
              <w:jc w:val="both"/>
              <w:rPr>
                <w:color w:val="000000" w:themeColor="text1"/>
                <w:sz w:val="20"/>
                <w:szCs w:val="20"/>
              </w:rPr>
            </w:pPr>
            <w:r>
              <w:rPr>
                <w:color w:val="000000" w:themeColor="text1"/>
                <w:sz w:val="20"/>
                <w:szCs w:val="20"/>
              </w:rPr>
              <w:t>Surname, first name, date of birth, (and organisation), national register number and contact details</w:t>
            </w:r>
            <w:r>
              <w:rPr>
                <w:color w:val="000000" w:themeColor="text1"/>
                <w:sz w:val="20"/>
                <w:szCs w:val="20"/>
              </w:rPr>
              <w:cr/>
              <w:t xml:space="preserve"> </w:t>
            </w:r>
          </w:p>
        </w:tc>
        <w:tc>
          <w:tcPr>
            <w:tcW w:w="1707" w:type="dxa"/>
          </w:tcPr>
          <w:p w14:paraId="7C6EF909" w14:textId="4C256DFA" w:rsidR="00067071" w:rsidRPr="008D4AB7" w:rsidRDefault="005E537B" w:rsidP="00EC3592">
            <w:pPr>
              <w:jc w:val="both"/>
              <w:rPr>
                <w:color w:val="000000" w:themeColor="text1"/>
                <w:sz w:val="20"/>
                <w:szCs w:val="20"/>
              </w:rPr>
            </w:pPr>
            <w:r>
              <w:rPr>
                <w:sz w:val="20"/>
                <w:szCs w:val="20"/>
              </w:rPr>
              <w:t>From the data subject directly or indirectly from the other party</w:t>
            </w:r>
          </w:p>
        </w:tc>
        <w:tc>
          <w:tcPr>
            <w:tcW w:w="1506" w:type="dxa"/>
          </w:tcPr>
          <w:p w14:paraId="4854D0A5" w14:textId="2A355D79" w:rsidR="00067071" w:rsidRPr="00206425" w:rsidRDefault="00BE6806" w:rsidP="00E7134A">
            <w:pPr>
              <w:jc w:val="both"/>
              <w:rPr>
                <w:color w:val="000000" w:themeColor="text1"/>
                <w:sz w:val="20"/>
                <w:szCs w:val="20"/>
              </w:rPr>
            </w:pPr>
            <w:r>
              <w:rPr>
                <w:sz w:val="20"/>
                <w:szCs w:val="20"/>
              </w:rPr>
              <w:t>10 years after the file was closed (in</w:t>
            </w:r>
            <w:r w:rsidR="00E7134A">
              <w:rPr>
                <w:sz w:val="20"/>
                <w:szCs w:val="20"/>
              </w:rPr>
              <w:t xml:space="preserve"> </w:t>
            </w:r>
            <w:r>
              <w:rPr>
                <w:sz w:val="20"/>
                <w:szCs w:val="20"/>
              </w:rPr>
              <w:t xml:space="preserve">the event of legal proceedings, until the </w:t>
            </w:r>
            <w:r>
              <w:rPr>
                <w:sz w:val="20"/>
                <w:szCs w:val="20"/>
              </w:rPr>
              <w:lastRenderedPageBreak/>
              <w:t>proceedings</w:t>
            </w:r>
            <w:r w:rsidR="00E7134A">
              <w:rPr>
                <w:sz w:val="20"/>
                <w:szCs w:val="20"/>
              </w:rPr>
              <w:t xml:space="preserve"> </w:t>
            </w:r>
            <w:r>
              <w:rPr>
                <w:sz w:val="20"/>
                <w:szCs w:val="20"/>
              </w:rPr>
              <w:t>have been concluded)</w:t>
            </w:r>
          </w:p>
        </w:tc>
        <w:tc>
          <w:tcPr>
            <w:tcW w:w="1931" w:type="dxa"/>
          </w:tcPr>
          <w:p w14:paraId="78D525E0" w14:textId="4F89ED7E" w:rsidR="00067071" w:rsidRPr="008D4AB7" w:rsidRDefault="00BE6806" w:rsidP="00E7134A">
            <w:pPr>
              <w:jc w:val="both"/>
              <w:rPr>
                <w:color w:val="000000" w:themeColor="text1"/>
                <w:sz w:val="20"/>
                <w:szCs w:val="20"/>
              </w:rPr>
            </w:pPr>
            <w:r>
              <w:rPr>
                <w:sz w:val="20"/>
                <w:szCs w:val="20"/>
              </w:rPr>
              <w:lastRenderedPageBreak/>
              <w:t>If necessary in the context of mediation</w:t>
            </w:r>
            <w:r>
              <w:rPr>
                <w:rStyle w:val="Voetnootmarkering"/>
                <w:sz w:val="20"/>
                <w:szCs w:val="20"/>
                <w:lang w:val="fr-BE"/>
              </w:rPr>
              <w:footnoteReference w:id="1"/>
            </w:r>
            <w:r>
              <w:rPr>
                <w:sz w:val="20"/>
                <w:szCs w:val="20"/>
              </w:rPr>
              <w:t>:</w:t>
            </w:r>
            <w:r w:rsidR="00E7134A">
              <w:rPr>
                <w:sz w:val="20"/>
                <w:szCs w:val="20"/>
              </w:rPr>
              <w:t xml:space="preserve"> </w:t>
            </w:r>
            <w:r>
              <w:rPr>
                <w:sz w:val="20"/>
                <w:szCs w:val="20"/>
              </w:rPr>
              <w:t>with the other person(s)</w:t>
            </w:r>
            <w:r w:rsidR="00E7134A">
              <w:rPr>
                <w:sz w:val="20"/>
                <w:szCs w:val="20"/>
              </w:rPr>
              <w:t>,</w:t>
            </w:r>
            <w:r>
              <w:rPr>
                <w:sz w:val="20"/>
                <w:szCs w:val="20"/>
              </w:rPr>
              <w:t xml:space="preserve"> the party/parties or the service(s) concerned </w:t>
            </w:r>
            <w:r>
              <w:rPr>
                <w:sz w:val="20"/>
                <w:szCs w:val="20"/>
              </w:rPr>
              <w:lastRenderedPageBreak/>
              <w:t xml:space="preserve">(e.g. the federal or local police) </w:t>
            </w:r>
          </w:p>
        </w:tc>
      </w:tr>
      <w:tr w:rsidR="00BE6806" w:rsidRPr="002378B2" w14:paraId="202799B6" w14:textId="77777777" w:rsidTr="001870D9">
        <w:tc>
          <w:tcPr>
            <w:tcW w:w="3872" w:type="dxa"/>
          </w:tcPr>
          <w:p w14:paraId="3A83E1FF" w14:textId="793DEECC" w:rsidR="00067071" w:rsidRPr="00203E6F" w:rsidRDefault="00203E6F" w:rsidP="00E7134A">
            <w:pPr>
              <w:jc w:val="both"/>
              <w:rPr>
                <w:color w:val="000000" w:themeColor="text1"/>
                <w:sz w:val="20"/>
                <w:szCs w:val="20"/>
              </w:rPr>
            </w:pPr>
            <w:r>
              <w:rPr>
                <w:sz w:val="20"/>
                <w:szCs w:val="20"/>
              </w:rPr>
              <w:lastRenderedPageBreak/>
              <w:t>Data relating to the complaint / the</w:t>
            </w:r>
            <w:r w:rsidR="00E7134A">
              <w:rPr>
                <w:sz w:val="20"/>
                <w:szCs w:val="20"/>
              </w:rPr>
              <w:t xml:space="preserve"> </w:t>
            </w:r>
            <w:r>
              <w:rPr>
                <w:sz w:val="20"/>
                <w:szCs w:val="20"/>
              </w:rPr>
              <w:t>request</w:t>
            </w:r>
          </w:p>
        </w:tc>
        <w:tc>
          <w:tcPr>
            <w:tcW w:w="1707" w:type="dxa"/>
          </w:tcPr>
          <w:p w14:paraId="7081B3EC" w14:textId="0EB5C1D7" w:rsidR="00067071" w:rsidRPr="008D4AB7" w:rsidRDefault="005E537B" w:rsidP="00EC3592">
            <w:pPr>
              <w:jc w:val="both"/>
              <w:rPr>
                <w:color w:val="000000" w:themeColor="text1"/>
                <w:sz w:val="20"/>
                <w:szCs w:val="20"/>
              </w:rPr>
            </w:pPr>
            <w:r>
              <w:rPr>
                <w:sz w:val="20"/>
                <w:szCs w:val="20"/>
              </w:rPr>
              <w:t>From the data subject directly or indirectly from the other party</w:t>
            </w:r>
          </w:p>
        </w:tc>
        <w:tc>
          <w:tcPr>
            <w:tcW w:w="1506" w:type="dxa"/>
          </w:tcPr>
          <w:p w14:paraId="3AE05F18" w14:textId="0D8EDA69" w:rsidR="00067071" w:rsidRPr="00BE6806" w:rsidRDefault="00BE6806" w:rsidP="00E7134A">
            <w:pPr>
              <w:jc w:val="both"/>
              <w:rPr>
                <w:color w:val="000000" w:themeColor="text1"/>
                <w:sz w:val="20"/>
                <w:szCs w:val="20"/>
              </w:rPr>
            </w:pPr>
            <w:r>
              <w:rPr>
                <w:sz w:val="20"/>
                <w:szCs w:val="20"/>
              </w:rPr>
              <w:t>10 years after the file was closed (in</w:t>
            </w:r>
            <w:r w:rsidR="00E7134A">
              <w:rPr>
                <w:sz w:val="20"/>
                <w:szCs w:val="20"/>
              </w:rPr>
              <w:t xml:space="preserve"> </w:t>
            </w:r>
            <w:r>
              <w:rPr>
                <w:sz w:val="20"/>
                <w:szCs w:val="20"/>
              </w:rPr>
              <w:t>the event of legal proceedings, until the proceedings</w:t>
            </w:r>
            <w:r w:rsidR="00E7134A">
              <w:rPr>
                <w:sz w:val="20"/>
                <w:szCs w:val="20"/>
              </w:rPr>
              <w:t xml:space="preserve"> </w:t>
            </w:r>
            <w:r>
              <w:rPr>
                <w:sz w:val="20"/>
                <w:szCs w:val="20"/>
              </w:rPr>
              <w:t>have been concluded)</w:t>
            </w:r>
          </w:p>
        </w:tc>
        <w:tc>
          <w:tcPr>
            <w:tcW w:w="1931" w:type="dxa"/>
          </w:tcPr>
          <w:p w14:paraId="4CACE705" w14:textId="3A157C3F" w:rsidR="00067071" w:rsidRPr="008D4AB7" w:rsidRDefault="00BE6806" w:rsidP="00E7134A">
            <w:pPr>
              <w:jc w:val="both"/>
              <w:rPr>
                <w:color w:val="000000" w:themeColor="text1"/>
                <w:sz w:val="20"/>
                <w:szCs w:val="20"/>
              </w:rPr>
            </w:pPr>
            <w:r>
              <w:rPr>
                <w:sz w:val="20"/>
                <w:szCs w:val="20"/>
              </w:rPr>
              <w:t>If necessary in the context of mediation:</w:t>
            </w:r>
            <w:r w:rsidR="00E7134A">
              <w:rPr>
                <w:sz w:val="20"/>
                <w:szCs w:val="20"/>
              </w:rPr>
              <w:t xml:space="preserve"> </w:t>
            </w:r>
            <w:r>
              <w:rPr>
                <w:sz w:val="20"/>
                <w:szCs w:val="20"/>
              </w:rPr>
              <w:t>with the other person(s)</w:t>
            </w:r>
            <w:r w:rsidR="00E7134A">
              <w:rPr>
                <w:sz w:val="20"/>
                <w:szCs w:val="20"/>
              </w:rPr>
              <w:t>,</w:t>
            </w:r>
            <w:r>
              <w:rPr>
                <w:sz w:val="20"/>
                <w:szCs w:val="20"/>
              </w:rPr>
              <w:t xml:space="preserve"> the party/parties or </w:t>
            </w:r>
            <w:r w:rsidR="00E7134A">
              <w:rPr>
                <w:sz w:val="20"/>
                <w:szCs w:val="20"/>
              </w:rPr>
              <w:t xml:space="preserve">the </w:t>
            </w:r>
            <w:r>
              <w:rPr>
                <w:sz w:val="20"/>
                <w:szCs w:val="20"/>
              </w:rPr>
              <w:t>service(s) concerned</w:t>
            </w:r>
          </w:p>
        </w:tc>
      </w:tr>
      <w:tr w:rsidR="00BE6806" w:rsidRPr="002378B2" w14:paraId="79797EDF" w14:textId="77777777" w:rsidTr="001870D9">
        <w:tc>
          <w:tcPr>
            <w:tcW w:w="3872" w:type="dxa"/>
          </w:tcPr>
          <w:p w14:paraId="5086680E" w14:textId="5D6DE7CE" w:rsidR="00067071" w:rsidRPr="008D4AB7" w:rsidRDefault="00427ED2" w:rsidP="00E7134A">
            <w:pPr>
              <w:jc w:val="both"/>
              <w:rPr>
                <w:sz w:val="20"/>
                <w:szCs w:val="20"/>
              </w:rPr>
            </w:pPr>
            <w:r>
              <w:rPr>
                <w:sz w:val="20"/>
                <w:szCs w:val="20"/>
              </w:rPr>
              <w:t>Special/judicial personal</w:t>
            </w:r>
            <w:r w:rsidR="00E7134A">
              <w:rPr>
                <w:sz w:val="20"/>
                <w:szCs w:val="20"/>
              </w:rPr>
              <w:t xml:space="preserve"> </w:t>
            </w:r>
            <w:r>
              <w:rPr>
                <w:sz w:val="20"/>
                <w:szCs w:val="20"/>
              </w:rPr>
              <w:t xml:space="preserve">data (article 9 of the </w:t>
            </w:r>
            <w:hyperlink r:id="rId19" w:history="1">
              <w:r>
                <w:rPr>
                  <w:rStyle w:val="Hyperlink"/>
                  <w:sz w:val="20"/>
                  <w:szCs w:val="20"/>
                </w:rPr>
                <w:t>GDPR</w:t>
              </w:r>
            </w:hyperlink>
            <w:r>
              <w:rPr>
                <w:sz w:val="20"/>
                <w:szCs w:val="20"/>
              </w:rPr>
              <w:t xml:space="preserve"> (e.g. sexual orientation…) and article 10 of the </w:t>
            </w:r>
            <w:hyperlink r:id="rId20" w:history="1">
              <w:r>
                <w:rPr>
                  <w:rStyle w:val="Hyperlink"/>
                  <w:sz w:val="20"/>
                  <w:szCs w:val="20"/>
                </w:rPr>
                <w:t>GDPR</w:t>
              </w:r>
            </w:hyperlink>
            <w:r>
              <w:rPr>
                <w:sz w:val="20"/>
                <w:szCs w:val="20"/>
              </w:rPr>
              <w:t xml:space="preserve"> (e.g. a police report), art. 34 </w:t>
            </w:r>
            <w:hyperlink r:id="rId21" w:history="1">
              <w:r>
                <w:rPr>
                  <w:rStyle w:val="Hyperlink"/>
                  <w:sz w:val="20"/>
                  <w:szCs w:val="20"/>
                </w:rPr>
                <w:t>PSA</w:t>
              </w:r>
            </w:hyperlink>
            <w:r>
              <w:rPr>
                <w:sz w:val="20"/>
                <w:szCs w:val="20"/>
              </w:rPr>
              <w:cr/>
              <w:t>.</w:t>
            </w:r>
          </w:p>
        </w:tc>
        <w:tc>
          <w:tcPr>
            <w:tcW w:w="1707" w:type="dxa"/>
          </w:tcPr>
          <w:p w14:paraId="4F52B6BA" w14:textId="4C8B9542" w:rsidR="00067071" w:rsidRPr="008D4AB7" w:rsidRDefault="005E537B" w:rsidP="00EC3592">
            <w:pPr>
              <w:jc w:val="both"/>
              <w:rPr>
                <w:sz w:val="20"/>
                <w:szCs w:val="20"/>
              </w:rPr>
            </w:pPr>
            <w:r>
              <w:rPr>
                <w:sz w:val="20"/>
                <w:szCs w:val="20"/>
              </w:rPr>
              <w:t>From the data subject directly or indirectly from the other party</w:t>
            </w:r>
          </w:p>
        </w:tc>
        <w:tc>
          <w:tcPr>
            <w:tcW w:w="1506" w:type="dxa"/>
          </w:tcPr>
          <w:p w14:paraId="3338EF03" w14:textId="1D7E9FB0" w:rsidR="00067071" w:rsidRPr="00206425" w:rsidRDefault="00BE6806" w:rsidP="00E7134A">
            <w:pPr>
              <w:jc w:val="both"/>
              <w:rPr>
                <w:sz w:val="20"/>
                <w:szCs w:val="20"/>
              </w:rPr>
            </w:pPr>
            <w:r>
              <w:rPr>
                <w:sz w:val="20"/>
                <w:szCs w:val="20"/>
              </w:rPr>
              <w:t>10 years after the file was closed (in</w:t>
            </w:r>
            <w:r w:rsidR="00E7134A">
              <w:rPr>
                <w:sz w:val="20"/>
                <w:szCs w:val="20"/>
              </w:rPr>
              <w:t xml:space="preserve"> </w:t>
            </w:r>
            <w:r>
              <w:rPr>
                <w:sz w:val="20"/>
                <w:szCs w:val="20"/>
              </w:rPr>
              <w:t>the event of legal proceedings, until the proceedings</w:t>
            </w:r>
            <w:r w:rsidR="00E7134A">
              <w:rPr>
                <w:sz w:val="20"/>
                <w:szCs w:val="20"/>
              </w:rPr>
              <w:t xml:space="preserve"> </w:t>
            </w:r>
            <w:r>
              <w:rPr>
                <w:sz w:val="20"/>
                <w:szCs w:val="20"/>
              </w:rPr>
              <w:t>have been concluded)</w:t>
            </w:r>
          </w:p>
        </w:tc>
        <w:tc>
          <w:tcPr>
            <w:tcW w:w="1931" w:type="dxa"/>
          </w:tcPr>
          <w:p w14:paraId="2A362015" w14:textId="1A944E6C" w:rsidR="00067071" w:rsidRPr="008D4AB7" w:rsidRDefault="002D48B4" w:rsidP="00E7134A">
            <w:pPr>
              <w:jc w:val="both"/>
              <w:rPr>
                <w:sz w:val="20"/>
                <w:szCs w:val="20"/>
              </w:rPr>
            </w:pPr>
            <w:r>
              <w:rPr>
                <w:sz w:val="20"/>
                <w:szCs w:val="20"/>
              </w:rPr>
              <w:t>If necessary in the context of mediation:</w:t>
            </w:r>
            <w:r w:rsidR="00E7134A">
              <w:rPr>
                <w:sz w:val="20"/>
                <w:szCs w:val="20"/>
              </w:rPr>
              <w:t xml:space="preserve"> </w:t>
            </w:r>
            <w:r>
              <w:rPr>
                <w:sz w:val="20"/>
                <w:szCs w:val="20"/>
              </w:rPr>
              <w:t>with the other person(s)</w:t>
            </w:r>
            <w:r w:rsidR="00E7134A">
              <w:rPr>
                <w:sz w:val="20"/>
                <w:szCs w:val="20"/>
              </w:rPr>
              <w:t xml:space="preserve">, </w:t>
            </w:r>
            <w:r>
              <w:rPr>
                <w:sz w:val="20"/>
                <w:szCs w:val="20"/>
              </w:rPr>
              <w:t>the party/parties or</w:t>
            </w:r>
            <w:r w:rsidR="00E7134A">
              <w:rPr>
                <w:sz w:val="20"/>
                <w:szCs w:val="20"/>
              </w:rPr>
              <w:t xml:space="preserve"> the</w:t>
            </w:r>
            <w:r>
              <w:rPr>
                <w:sz w:val="20"/>
                <w:szCs w:val="20"/>
              </w:rPr>
              <w:t xml:space="preserve"> service(s) concerned</w:t>
            </w:r>
          </w:p>
        </w:tc>
      </w:tr>
    </w:tbl>
    <w:p w14:paraId="71F06BBA" w14:textId="77777777" w:rsidR="00067071" w:rsidRPr="00E7134A" w:rsidRDefault="00067071" w:rsidP="00067071">
      <w:pPr>
        <w:rPr>
          <w:b/>
          <w:color w:val="000000" w:themeColor="text1"/>
          <w:u w:val="single"/>
          <w:lang w:val="en-IE"/>
        </w:rPr>
      </w:pPr>
    </w:p>
    <w:p w14:paraId="2F61B09D" w14:textId="625913E1" w:rsidR="00067071" w:rsidRPr="00427ED2" w:rsidRDefault="00427ED2" w:rsidP="00427ED2">
      <w:pPr>
        <w:pStyle w:val="Kop2"/>
      </w:pPr>
      <w:r>
        <w:t>Exercise of data subjects’ rights with respect to the COC’s processing activities in the context of its mandate of supervisory body</w:t>
      </w:r>
    </w:p>
    <w:tbl>
      <w:tblPr>
        <w:tblStyle w:val="Tabelraster"/>
        <w:tblW w:w="0" w:type="auto"/>
        <w:tblLook w:val="04A0" w:firstRow="1" w:lastRow="0" w:firstColumn="1" w:lastColumn="0" w:noHBand="0" w:noVBand="1"/>
      </w:tblPr>
      <w:tblGrid>
        <w:gridCol w:w="4390"/>
        <w:gridCol w:w="1780"/>
        <w:gridCol w:w="771"/>
        <w:gridCol w:w="2075"/>
      </w:tblGrid>
      <w:tr w:rsidR="00067071" w:rsidRPr="002378B2" w14:paraId="128842EE" w14:textId="77777777" w:rsidTr="001870D9">
        <w:tc>
          <w:tcPr>
            <w:tcW w:w="9016" w:type="dxa"/>
            <w:gridSpan w:val="4"/>
            <w:shd w:val="clear" w:color="auto" w:fill="B4C6E7" w:themeFill="accent1" w:themeFillTint="66"/>
          </w:tcPr>
          <w:p w14:paraId="51C13C31" w14:textId="389F720E" w:rsidR="00067071" w:rsidRPr="008D4AB7" w:rsidRDefault="00CD43D3" w:rsidP="001870D9">
            <w:pPr>
              <w:jc w:val="center"/>
              <w:rPr>
                <w:color w:val="000000" w:themeColor="text1"/>
              </w:rPr>
            </w:pPr>
            <w:r>
              <w:rPr>
                <w:color w:val="000000" w:themeColor="text1"/>
              </w:rPr>
              <w:t xml:space="preserve">LEGAL REQUIREMENT </w:t>
            </w:r>
          </w:p>
          <w:p w14:paraId="7D2F16BD" w14:textId="6C2AA470" w:rsidR="00067071" w:rsidRPr="008D4AB7" w:rsidRDefault="00A05312" w:rsidP="00E6229A">
            <w:pPr>
              <w:jc w:val="both"/>
              <w:rPr>
                <w:color w:val="000000" w:themeColor="text1"/>
                <w:sz w:val="20"/>
                <w:szCs w:val="20"/>
              </w:rPr>
            </w:pPr>
            <w:r>
              <w:t>We process these personal data because we need them to carry out our legally defined tasks and/or to enable us to properly process your request</w:t>
            </w:r>
            <w:r w:rsidRPr="00E7134A">
              <w:t>. Article 185 §3 of the Data Protection Act (DPA) stipulates that you are entitled to have any personal data that are incorrect rectified or deleted. You do not have a right of access to these data processed by the COC.</w:t>
            </w:r>
          </w:p>
        </w:tc>
      </w:tr>
      <w:tr w:rsidR="00067071" w:rsidRPr="002378B2" w14:paraId="207B5860" w14:textId="77777777" w:rsidTr="001870D9">
        <w:tc>
          <w:tcPr>
            <w:tcW w:w="4390" w:type="dxa"/>
            <w:shd w:val="clear" w:color="auto" w:fill="D9E2F3" w:themeFill="accent1" w:themeFillTint="33"/>
          </w:tcPr>
          <w:p w14:paraId="107C5817" w14:textId="06B44EA5" w:rsidR="00067071" w:rsidRPr="008D4AB7" w:rsidRDefault="00593E96" w:rsidP="005463E5">
            <w:pPr>
              <w:jc w:val="both"/>
              <w:rPr>
                <w:color w:val="000000" w:themeColor="text1"/>
                <w:sz w:val="20"/>
                <w:szCs w:val="20"/>
              </w:rPr>
            </w:pPr>
            <w:r>
              <w:rPr>
                <w:sz w:val="20"/>
                <w:szCs w:val="20"/>
              </w:rPr>
              <w:t>Which personal data?</w:t>
            </w:r>
          </w:p>
        </w:tc>
        <w:tc>
          <w:tcPr>
            <w:tcW w:w="1780" w:type="dxa"/>
            <w:shd w:val="clear" w:color="auto" w:fill="D9E2F3" w:themeFill="accent1" w:themeFillTint="33"/>
          </w:tcPr>
          <w:p w14:paraId="0D4C239B" w14:textId="1FC9BF9A" w:rsidR="00067071" w:rsidRPr="008D4AB7" w:rsidRDefault="00593E96" w:rsidP="005463E5">
            <w:pPr>
              <w:jc w:val="both"/>
              <w:rPr>
                <w:sz w:val="20"/>
                <w:szCs w:val="20"/>
              </w:rPr>
            </w:pPr>
            <w:r>
              <w:rPr>
                <w:sz w:val="20"/>
                <w:szCs w:val="20"/>
              </w:rPr>
              <w:t>How did we obtain these data?</w:t>
            </w:r>
          </w:p>
        </w:tc>
        <w:tc>
          <w:tcPr>
            <w:tcW w:w="771" w:type="dxa"/>
            <w:shd w:val="clear" w:color="auto" w:fill="D9E2F3" w:themeFill="accent1" w:themeFillTint="33"/>
          </w:tcPr>
          <w:p w14:paraId="3CFE9C18" w14:textId="6EF75353" w:rsidR="00067071" w:rsidRPr="008D4AB7" w:rsidRDefault="00593E96" w:rsidP="005463E5">
            <w:pPr>
              <w:jc w:val="both"/>
              <w:rPr>
                <w:sz w:val="20"/>
                <w:szCs w:val="20"/>
              </w:rPr>
            </w:pPr>
            <w:r>
              <w:rPr>
                <w:sz w:val="20"/>
                <w:szCs w:val="20"/>
              </w:rPr>
              <w:t xml:space="preserve">For how long? </w:t>
            </w:r>
          </w:p>
        </w:tc>
        <w:tc>
          <w:tcPr>
            <w:tcW w:w="2075" w:type="dxa"/>
            <w:shd w:val="clear" w:color="auto" w:fill="D9E2F3" w:themeFill="accent1" w:themeFillTint="33"/>
          </w:tcPr>
          <w:p w14:paraId="0EB713B2" w14:textId="62945B0F" w:rsidR="00067071" w:rsidRPr="008D4AB7" w:rsidRDefault="000B293A" w:rsidP="005463E5">
            <w:pPr>
              <w:jc w:val="both"/>
              <w:rPr>
                <w:sz w:val="20"/>
                <w:szCs w:val="20"/>
              </w:rPr>
            </w:pPr>
            <w:r>
              <w:rPr>
                <w:sz w:val="20"/>
                <w:szCs w:val="20"/>
              </w:rPr>
              <w:t>Whom do we share these data with?</w:t>
            </w:r>
          </w:p>
        </w:tc>
      </w:tr>
      <w:tr w:rsidR="00067071" w:rsidRPr="008D4AB7" w14:paraId="3C02DE49" w14:textId="77777777" w:rsidTr="001870D9">
        <w:tc>
          <w:tcPr>
            <w:tcW w:w="4390" w:type="dxa"/>
          </w:tcPr>
          <w:p w14:paraId="069506F2" w14:textId="4793B0BF" w:rsidR="00301F3A" w:rsidRPr="00301F3A" w:rsidRDefault="00301F3A" w:rsidP="005463E5">
            <w:pPr>
              <w:jc w:val="both"/>
              <w:rPr>
                <w:color w:val="000000" w:themeColor="text1"/>
                <w:sz w:val="20"/>
                <w:szCs w:val="20"/>
              </w:rPr>
            </w:pPr>
            <w:r>
              <w:rPr>
                <w:color w:val="000000" w:themeColor="text1"/>
                <w:sz w:val="20"/>
                <w:szCs w:val="20"/>
              </w:rPr>
              <w:t>Surname, first name, date of birth and contact details (and organisation)</w:t>
            </w:r>
          </w:p>
          <w:p w14:paraId="35441EFE" w14:textId="14F298AA" w:rsidR="00067071" w:rsidRPr="00E7134A" w:rsidRDefault="00067071" w:rsidP="005463E5">
            <w:pPr>
              <w:jc w:val="both"/>
              <w:rPr>
                <w:color w:val="000000" w:themeColor="text1"/>
                <w:sz w:val="20"/>
                <w:szCs w:val="20"/>
                <w:lang w:val="en-IE"/>
              </w:rPr>
            </w:pPr>
          </w:p>
        </w:tc>
        <w:tc>
          <w:tcPr>
            <w:tcW w:w="1780" w:type="dxa"/>
          </w:tcPr>
          <w:p w14:paraId="1165CDF1" w14:textId="46FF19D8" w:rsidR="00067071" w:rsidRPr="008D4AB7" w:rsidRDefault="00206425" w:rsidP="005463E5">
            <w:pPr>
              <w:jc w:val="both"/>
              <w:rPr>
                <w:color w:val="000000" w:themeColor="text1"/>
                <w:sz w:val="20"/>
                <w:szCs w:val="20"/>
              </w:rPr>
            </w:pPr>
            <w:r>
              <w:rPr>
                <w:sz w:val="20"/>
                <w:szCs w:val="20"/>
              </w:rPr>
              <w:t>From the data subject directly</w:t>
            </w:r>
          </w:p>
        </w:tc>
        <w:tc>
          <w:tcPr>
            <w:tcW w:w="771" w:type="dxa"/>
          </w:tcPr>
          <w:p w14:paraId="099A5DF6" w14:textId="7CE11D3E" w:rsidR="00067071" w:rsidRPr="008D4AB7" w:rsidRDefault="00301F3A" w:rsidP="005463E5">
            <w:pPr>
              <w:jc w:val="both"/>
              <w:rPr>
                <w:color w:val="000000" w:themeColor="text1"/>
                <w:sz w:val="20"/>
                <w:szCs w:val="20"/>
              </w:rPr>
            </w:pPr>
            <w:r>
              <w:rPr>
                <w:sz w:val="20"/>
                <w:szCs w:val="20"/>
              </w:rPr>
              <w:t>1 year</w:t>
            </w:r>
          </w:p>
        </w:tc>
        <w:tc>
          <w:tcPr>
            <w:tcW w:w="2075" w:type="dxa"/>
          </w:tcPr>
          <w:p w14:paraId="02135DD1" w14:textId="0C7E76ED" w:rsidR="00067071" w:rsidRPr="008D4AB7" w:rsidRDefault="00206425" w:rsidP="005463E5">
            <w:pPr>
              <w:jc w:val="both"/>
              <w:rPr>
                <w:color w:val="000000" w:themeColor="text1"/>
                <w:sz w:val="20"/>
                <w:szCs w:val="20"/>
              </w:rPr>
            </w:pPr>
            <w:r>
              <w:rPr>
                <w:sz w:val="20"/>
                <w:szCs w:val="20"/>
              </w:rPr>
              <w:t>No external communication</w:t>
            </w:r>
          </w:p>
        </w:tc>
      </w:tr>
      <w:tr w:rsidR="00067071" w:rsidRPr="008D4AB7" w14:paraId="55BE44C6" w14:textId="77777777" w:rsidTr="001870D9">
        <w:tc>
          <w:tcPr>
            <w:tcW w:w="4390" w:type="dxa"/>
          </w:tcPr>
          <w:p w14:paraId="55167BAD" w14:textId="3E15E6F3" w:rsidR="00067071" w:rsidRPr="008D4AB7" w:rsidRDefault="00301F3A" w:rsidP="00E7134A">
            <w:pPr>
              <w:jc w:val="both"/>
              <w:rPr>
                <w:color w:val="000000" w:themeColor="text1"/>
                <w:sz w:val="20"/>
                <w:szCs w:val="20"/>
              </w:rPr>
            </w:pPr>
            <w:r>
              <w:rPr>
                <w:sz w:val="20"/>
                <w:szCs w:val="20"/>
              </w:rPr>
              <w:t>Data relating to the request /</w:t>
            </w:r>
            <w:r w:rsidR="00E7134A">
              <w:rPr>
                <w:sz w:val="20"/>
                <w:szCs w:val="20"/>
              </w:rPr>
              <w:t xml:space="preserve"> </w:t>
            </w:r>
            <w:r>
              <w:rPr>
                <w:sz w:val="20"/>
                <w:szCs w:val="20"/>
              </w:rPr>
              <w:t>information</w:t>
            </w:r>
          </w:p>
        </w:tc>
        <w:tc>
          <w:tcPr>
            <w:tcW w:w="1780" w:type="dxa"/>
          </w:tcPr>
          <w:p w14:paraId="5A936E91" w14:textId="6B3F6540" w:rsidR="00067071" w:rsidRPr="008D4AB7" w:rsidRDefault="00206425" w:rsidP="005463E5">
            <w:pPr>
              <w:jc w:val="both"/>
              <w:rPr>
                <w:color w:val="000000" w:themeColor="text1"/>
                <w:sz w:val="20"/>
                <w:szCs w:val="20"/>
              </w:rPr>
            </w:pPr>
            <w:r>
              <w:rPr>
                <w:sz w:val="20"/>
                <w:szCs w:val="20"/>
              </w:rPr>
              <w:t>From the data subject directly</w:t>
            </w:r>
          </w:p>
        </w:tc>
        <w:tc>
          <w:tcPr>
            <w:tcW w:w="771" w:type="dxa"/>
          </w:tcPr>
          <w:p w14:paraId="65059EE5" w14:textId="4EA16D60" w:rsidR="00067071" w:rsidRPr="008D4AB7" w:rsidRDefault="00301F3A" w:rsidP="005463E5">
            <w:pPr>
              <w:jc w:val="both"/>
              <w:rPr>
                <w:color w:val="000000" w:themeColor="text1"/>
                <w:sz w:val="20"/>
                <w:szCs w:val="20"/>
              </w:rPr>
            </w:pPr>
            <w:r>
              <w:rPr>
                <w:sz w:val="20"/>
                <w:szCs w:val="20"/>
              </w:rPr>
              <w:t>1 year</w:t>
            </w:r>
          </w:p>
        </w:tc>
        <w:tc>
          <w:tcPr>
            <w:tcW w:w="2075" w:type="dxa"/>
          </w:tcPr>
          <w:p w14:paraId="23AD9873" w14:textId="5839D118" w:rsidR="00067071" w:rsidRPr="008D4AB7" w:rsidRDefault="00206425" w:rsidP="005463E5">
            <w:pPr>
              <w:jc w:val="both"/>
              <w:rPr>
                <w:color w:val="000000" w:themeColor="text1"/>
                <w:sz w:val="20"/>
                <w:szCs w:val="20"/>
              </w:rPr>
            </w:pPr>
            <w:r>
              <w:rPr>
                <w:sz w:val="20"/>
                <w:szCs w:val="20"/>
              </w:rPr>
              <w:t>No external communication</w:t>
            </w:r>
          </w:p>
        </w:tc>
      </w:tr>
    </w:tbl>
    <w:p w14:paraId="73ACF5BB" w14:textId="77777777" w:rsidR="001870D9" w:rsidRPr="008D4AB7" w:rsidRDefault="001870D9" w:rsidP="001870D9">
      <w:pPr>
        <w:pStyle w:val="Kop2"/>
        <w:numPr>
          <w:ilvl w:val="0"/>
          <w:numId w:val="0"/>
        </w:numPr>
        <w:ind w:left="576"/>
        <w:rPr>
          <w:lang w:val="fr-BE"/>
        </w:rPr>
      </w:pPr>
    </w:p>
    <w:p w14:paraId="7F614754" w14:textId="28B38208" w:rsidR="00067071" w:rsidRDefault="0065621F" w:rsidP="008A4157">
      <w:pPr>
        <w:pStyle w:val="Kop2"/>
      </w:pPr>
      <w:r>
        <w:t>Exercise of data subjects’ rights with respect to the processing of data by the COC in the context of its processing activities under the General Data Protection Regulation (GDPR) and which do not fall within its competence as supervisory body.</w:t>
      </w:r>
    </w:p>
    <w:tbl>
      <w:tblPr>
        <w:tblStyle w:val="Tabelraster"/>
        <w:tblW w:w="0" w:type="auto"/>
        <w:tblLook w:val="04A0" w:firstRow="1" w:lastRow="0" w:firstColumn="1" w:lastColumn="0" w:noHBand="0" w:noVBand="1"/>
      </w:tblPr>
      <w:tblGrid>
        <w:gridCol w:w="4267"/>
        <w:gridCol w:w="1756"/>
        <w:gridCol w:w="944"/>
        <w:gridCol w:w="2049"/>
      </w:tblGrid>
      <w:tr w:rsidR="00067071" w:rsidRPr="002378B2" w14:paraId="6E116B35" w14:textId="77777777" w:rsidTr="001870D9">
        <w:tc>
          <w:tcPr>
            <w:tcW w:w="9016" w:type="dxa"/>
            <w:gridSpan w:val="4"/>
            <w:shd w:val="clear" w:color="auto" w:fill="B4C6E7" w:themeFill="accent1" w:themeFillTint="66"/>
          </w:tcPr>
          <w:p w14:paraId="51FA54D4" w14:textId="5F74FDD5" w:rsidR="00067071" w:rsidRPr="008D4AB7" w:rsidRDefault="00CD43D3" w:rsidP="001870D9">
            <w:pPr>
              <w:jc w:val="center"/>
              <w:rPr>
                <w:color w:val="000000" w:themeColor="text1"/>
              </w:rPr>
            </w:pPr>
            <w:r>
              <w:rPr>
                <w:color w:val="000000" w:themeColor="text1"/>
              </w:rPr>
              <w:t xml:space="preserve">LEGAL REQUIREMENT </w:t>
            </w:r>
          </w:p>
          <w:p w14:paraId="768BD904" w14:textId="649D26A5" w:rsidR="00067071" w:rsidRPr="00940A20" w:rsidRDefault="00D56971" w:rsidP="001870D9">
            <w:pPr>
              <w:rPr>
                <w:color w:val="000000" w:themeColor="text1"/>
                <w:sz w:val="20"/>
                <w:szCs w:val="20"/>
              </w:rPr>
            </w:pPr>
            <w:r>
              <w:t>We process these personal data because we need them to carry out our legally defined tasks or in the public interest.</w:t>
            </w:r>
          </w:p>
        </w:tc>
      </w:tr>
      <w:tr w:rsidR="00067071" w:rsidRPr="002378B2" w14:paraId="767FE869" w14:textId="77777777" w:rsidTr="00940A20">
        <w:tc>
          <w:tcPr>
            <w:tcW w:w="4267" w:type="dxa"/>
            <w:shd w:val="clear" w:color="auto" w:fill="D9E2F3" w:themeFill="accent1" w:themeFillTint="33"/>
          </w:tcPr>
          <w:p w14:paraId="2D4ABABA" w14:textId="16AC2CD5" w:rsidR="00067071" w:rsidRPr="008D4AB7" w:rsidRDefault="00593E96" w:rsidP="005463E5">
            <w:pPr>
              <w:jc w:val="both"/>
              <w:rPr>
                <w:color w:val="000000" w:themeColor="text1"/>
                <w:sz w:val="20"/>
                <w:szCs w:val="20"/>
              </w:rPr>
            </w:pPr>
            <w:r>
              <w:rPr>
                <w:sz w:val="20"/>
                <w:szCs w:val="20"/>
              </w:rPr>
              <w:t>Which personal data?</w:t>
            </w:r>
          </w:p>
        </w:tc>
        <w:tc>
          <w:tcPr>
            <w:tcW w:w="1756" w:type="dxa"/>
            <w:shd w:val="clear" w:color="auto" w:fill="D9E2F3" w:themeFill="accent1" w:themeFillTint="33"/>
          </w:tcPr>
          <w:p w14:paraId="26EA4FC2" w14:textId="32BC389E" w:rsidR="00067071" w:rsidRPr="008D4AB7" w:rsidRDefault="00593E96" w:rsidP="005463E5">
            <w:pPr>
              <w:jc w:val="both"/>
              <w:rPr>
                <w:sz w:val="20"/>
                <w:szCs w:val="20"/>
              </w:rPr>
            </w:pPr>
            <w:r>
              <w:rPr>
                <w:sz w:val="20"/>
                <w:szCs w:val="20"/>
              </w:rPr>
              <w:t>How did we obtain these data?</w:t>
            </w:r>
          </w:p>
        </w:tc>
        <w:tc>
          <w:tcPr>
            <w:tcW w:w="944" w:type="dxa"/>
            <w:shd w:val="clear" w:color="auto" w:fill="D9E2F3" w:themeFill="accent1" w:themeFillTint="33"/>
          </w:tcPr>
          <w:p w14:paraId="06028552" w14:textId="5B675E28" w:rsidR="00067071" w:rsidRPr="008D4AB7" w:rsidRDefault="00593E96" w:rsidP="005463E5">
            <w:pPr>
              <w:jc w:val="both"/>
              <w:rPr>
                <w:sz w:val="20"/>
                <w:szCs w:val="20"/>
              </w:rPr>
            </w:pPr>
            <w:r>
              <w:rPr>
                <w:sz w:val="20"/>
                <w:szCs w:val="20"/>
              </w:rPr>
              <w:t xml:space="preserve">For how long? </w:t>
            </w:r>
          </w:p>
        </w:tc>
        <w:tc>
          <w:tcPr>
            <w:tcW w:w="2049" w:type="dxa"/>
            <w:shd w:val="clear" w:color="auto" w:fill="D9E2F3" w:themeFill="accent1" w:themeFillTint="33"/>
          </w:tcPr>
          <w:p w14:paraId="29C144FA" w14:textId="04D6D84D" w:rsidR="00067071" w:rsidRPr="008D4AB7" w:rsidRDefault="000B293A" w:rsidP="005463E5">
            <w:pPr>
              <w:jc w:val="both"/>
              <w:rPr>
                <w:sz w:val="20"/>
                <w:szCs w:val="20"/>
              </w:rPr>
            </w:pPr>
            <w:r>
              <w:rPr>
                <w:sz w:val="20"/>
                <w:szCs w:val="20"/>
              </w:rPr>
              <w:t>Whom do we share these data with?</w:t>
            </w:r>
          </w:p>
        </w:tc>
      </w:tr>
      <w:tr w:rsidR="00067071" w:rsidRPr="008D4AB7" w14:paraId="1EFBA9E4" w14:textId="77777777" w:rsidTr="00940A20">
        <w:tc>
          <w:tcPr>
            <w:tcW w:w="4267" w:type="dxa"/>
          </w:tcPr>
          <w:p w14:paraId="3B3DB0A9" w14:textId="77777777" w:rsidR="008A4157" w:rsidRPr="00301F3A" w:rsidRDefault="008A4157" w:rsidP="005463E5">
            <w:pPr>
              <w:jc w:val="both"/>
              <w:rPr>
                <w:color w:val="000000" w:themeColor="text1"/>
                <w:sz w:val="20"/>
                <w:szCs w:val="20"/>
              </w:rPr>
            </w:pPr>
            <w:r>
              <w:rPr>
                <w:color w:val="000000" w:themeColor="text1"/>
                <w:sz w:val="20"/>
                <w:szCs w:val="20"/>
              </w:rPr>
              <w:t>Surname, first name, date of birth and contact details (and organisation)</w:t>
            </w:r>
          </w:p>
          <w:p w14:paraId="452E09DC" w14:textId="63B8951F" w:rsidR="00067071" w:rsidRPr="00E7134A" w:rsidRDefault="00067071" w:rsidP="005463E5">
            <w:pPr>
              <w:jc w:val="both"/>
              <w:rPr>
                <w:color w:val="000000" w:themeColor="text1"/>
                <w:sz w:val="20"/>
                <w:szCs w:val="20"/>
                <w:lang w:val="en-IE"/>
              </w:rPr>
            </w:pPr>
          </w:p>
        </w:tc>
        <w:tc>
          <w:tcPr>
            <w:tcW w:w="1756" w:type="dxa"/>
          </w:tcPr>
          <w:p w14:paraId="123D1E55" w14:textId="258B1023" w:rsidR="00067071" w:rsidRPr="008D4AB7" w:rsidRDefault="00206425" w:rsidP="005463E5">
            <w:pPr>
              <w:jc w:val="both"/>
              <w:rPr>
                <w:color w:val="000000" w:themeColor="text1"/>
                <w:sz w:val="20"/>
                <w:szCs w:val="20"/>
              </w:rPr>
            </w:pPr>
            <w:r>
              <w:rPr>
                <w:sz w:val="20"/>
                <w:szCs w:val="20"/>
              </w:rPr>
              <w:t>From the data subject directly</w:t>
            </w:r>
          </w:p>
        </w:tc>
        <w:tc>
          <w:tcPr>
            <w:tcW w:w="944" w:type="dxa"/>
          </w:tcPr>
          <w:p w14:paraId="4DC15B73" w14:textId="19C2E67B" w:rsidR="00067071" w:rsidRPr="008D4AB7" w:rsidRDefault="00045003" w:rsidP="005463E5">
            <w:pPr>
              <w:jc w:val="both"/>
              <w:rPr>
                <w:color w:val="000000" w:themeColor="text1"/>
                <w:sz w:val="20"/>
                <w:szCs w:val="20"/>
              </w:rPr>
            </w:pPr>
            <w:r>
              <w:rPr>
                <w:sz w:val="20"/>
                <w:szCs w:val="20"/>
              </w:rPr>
              <w:t>3 years after the file was closed</w:t>
            </w:r>
          </w:p>
        </w:tc>
        <w:tc>
          <w:tcPr>
            <w:tcW w:w="2049" w:type="dxa"/>
          </w:tcPr>
          <w:p w14:paraId="0DDE29F1" w14:textId="455ABB61" w:rsidR="00067071" w:rsidRPr="008D4AB7" w:rsidRDefault="00206425" w:rsidP="005463E5">
            <w:pPr>
              <w:jc w:val="both"/>
              <w:rPr>
                <w:color w:val="000000" w:themeColor="text1"/>
                <w:sz w:val="20"/>
                <w:szCs w:val="20"/>
              </w:rPr>
            </w:pPr>
            <w:r>
              <w:rPr>
                <w:sz w:val="20"/>
                <w:szCs w:val="20"/>
              </w:rPr>
              <w:t>No external communication</w:t>
            </w:r>
          </w:p>
        </w:tc>
      </w:tr>
      <w:tr w:rsidR="00067071" w:rsidRPr="008D4AB7" w14:paraId="151C46A5" w14:textId="77777777" w:rsidTr="00940A20">
        <w:tc>
          <w:tcPr>
            <w:tcW w:w="4267" w:type="dxa"/>
          </w:tcPr>
          <w:p w14:paraId="6E79D51A" w14:textId="77777777" w:rsidR="00940A20" w:rsidRPr="00301F3A" w:rsidRDefault="00940A20" w:rsidP="005463E5">
            <w:pPr>
              <w:jc w:val="both"/>
              <w:rPr>
                <w:sz w:val="20"/>
                <w:szCs w:val="20"/>
              </w:rPr>
            </w:pPr>
            <w:r>
              <w:rPr>
                <w:sz w:val="20"/>
                <w:szCs w:val="20"/>
              </w:rPr>
              <w:lastRenderedPageBreak/>
              <w:t>Data related to the request /</w:t>
            </w:r>
          </w:p>
          <w:p w14:paraId="37B1512B" w14:textId="3A9E2BDE" w:rsidR="00067071" w:rsidRPr="008D4AB7" w:rsidRDefault="00204542" w:rsidP="005463E5">
            <w:pPr>
              <w:jc w:val="both"/>
              <w:rPr>
                <w:color w:val="000000" w:themeColor="text1"/>
                <w:sz w:val="20"/>
                <w:szCs w:val="20"/>
              </w:rPr>
            </w:pPr>
            <w:r>
              <w:rPr>
                <w:sz w:val="20"/>
                <w:szCs w:val="20"/>
              </w:rPr>
              <w:t>information (e.g. data of a prospective employee)</w:t>
            </w:r>
          </w:p>
        </w:tc>
        <w:tc>
          <w:tcPr>
            <w:tcW w:w="1756" w:type="dxa"/>
          </w:tcPr>
          <w:p w14:paraId="2883A116" w14:textId="32CBFDB6" w:rsidR="00067071" w:rsidRPr="008D4AB7" w:rsidRDefault="00206425" w:rsidP="005463E5">
            <w:pPr>
              <w:jc w:val="both"/>
              <w:rPr>
                <w:color w:val="000000" w:themeColor="text1"/>
                <w:sz w:val="20"/>
                <w:szCs w:val="20"/>
              </w:rPr>
            </w:pPr>
            <w:r>
              <w:rPr>
                <w:sz w:val="20"/>
                <w:szCs w:val="20"/>
              </w:rPr>
              <w:t>From the data subject directly</w:t>
            </w:r>
          </w:p>
        </w:tc>
        <w:tc>
          <w:tcPr>
            <w:tcW w:w="944" w:type="dxa"/>
          </w:tcPr>
          <w:p w14:paraId="5CC780E3" w14:textId="5EB2963D" w:rsidR="00067071" w:rsidRPr="008D4AB7" w:rsidRDefault="00045003" w:rsidP="005463E5">
            <w:pPr>
              <w:jc w:val="both"/>
              <w:rPr>
                <w:color w:val="000000" w:themeColor="text1"/>
                <w:sz w:val="20"/>
                <w:szCs w:val="20"/>
              </w:rPr>
            </w:pPr>
            <w:r>
              <w:rPr>
                <w:sz w:val="20"/>
                <w:szCs w:val="20"/>
              </w:rPr>
              <w:t>3 years after the file was closed</w:t>
            </w:r>
          </w:p>
        </w:tc>
        <w:tc>
          <w:tcPr>
            <w:tcW w:w="2049" w:type="dxa"/>
          </w:tcPr>
          <w:p w14:paraId="6CA871A2" w14:textId="79D85CBF" w:rsidR="00067071" w:rsidRPr="008D4AB7" w:rsidRDefault="00206425" w:rsidP="005463E5">
            <w:pPr>
              <w:jc w:val="both"/>
              <w:rPr>
                <w:color w:val="000000" w:themeColor="text1"/>
                <w:sz w:val="20"/>
                <w:szCs w:val="20"/>
              </w:rPr>
            </w:pPr>
            <w:r>
              <w:rPr>
                <w:sz w:val="20"/>
                <w:szCs w:val="20"/>
              </w:rPr>
              <w:t>No external communication</w:t>
            </w:r>
          </w:p>
        </w:tc>
      </w:tr>
    </w:tbl>
    <w:p w14:paraId="3456D770" w14:textId="77777777" w:rsidR="00067071" w:rsidRPr="008D4AB7" w:rsidRDefault="00067071" w:rsidP="00067071">
      <w:pPr>
        <w:rPr>
          <w:b/>
          <w:color w:val="000000" w:themeColor="text1"/>
          <w:u w:val="single"/>
          <w:lang w:val="fr-BE"/>
        </w:rPr>
      </w:pPr>
    </w:p>
    <w:p w14:paraId="0293BBBB" w14:textId="21924860" w:rsidR="00067071" w:rsidRPr="008D4AB7" w:rsidRDefault="00067071" w:rsidP="00067071">
      <w:pPr>
        <w:pStyle w:val="Kop2"/>
      </w:pPr>
      <w:r>
        <w:t>Opinions</w:t>
      </w:r>
    </w:p>
    <w:tbl>
      <w:tblPr>
        <w:tblStyle w:val="Tabelraster"/>
        <w:tblW w:w="0" w:type="auto"/>
        <w:tblLook w:val="04A0" w:firstRow="1" w:lastRow="0" w:firstColumn="1" w:lastColumn="0" w:noHBand="0" w:noVBand="1"/>
      </w:tblPr>
      <w:tblGrid>
        <w:gridCol w:w="4390"/>
        <w:gridCol w:w="1780"/>
        <w:gridCol w:w="771"/>
        <w:gridCol w:w="2075"/>
      </w:tblGrid>
      <w:tr w:rsidR="00067071" w:rsidRPr="002378B2" w14:paraId="0A3EF961" w14:textId="77777777" w:rsidTr="001870D9">
        <w:tc>
          <w:tcPr>
            <w:tcW w:w="9016" w:type="dxa"/>
            <w:gridSpan w:val="4"/>
            <w:shd w:val="clear" w:color="auto" w:fill="B4C6E7" w:themeFill="accent1" w:themeFillTint="66"/>
          </w:tcPr>
          <w:p w14:paraId="7895B8D1" w14:textId="35F2383B" w:rsidR="00067071" w:rsidRPr="008D4AB7" w:rsidRDefault="00CD43D3" w:rsidP="001870D9">
            <w:pPr>
              <w:jc w:val="center"/>
              <w:rPr>
                <w:color w:val="000000" w:themeColor="text1"/>
              </w:rPr>
            </w:pPr>
            <w:r>
              <w:rPr>
                <w:color w:val="000000" w:themeColor="text1"/>
              </w:rPr>
              <w:t xml:space="preserve">LEGAL REQUIREMENT </w:t>
            </w:r>
          </w:p>
          <w:p w14:paraId="22E01980" w14:textId="547C5B1F" w:rsidR="00067071" w:rsidRPr="008D4AB7" w:rsidRDefault="00C61D19" w:rsidP="00752A79">
            <w:pPr>
              <w:jc w:val="both"/>
              <w:rPr>
                <w:color w:val="000000" w:themeColor="text1"/>
                <w:sz w:val="20"/>
                <w:szCs w:val="20"/>
              </w:rPr>
            </w:pPr>
            <w:r>
              <w:t>We process these personal data because we need them to carry out our legally defined tasks and/or to enable us to properly answer the request for an opinion.</w:t>
            </w:r>
          </w:p>
        </w:tc>
      </w:tr>
      <w:tr w:rsidR="00067071" w:rsidRPr="002378B2" w14:paraId="7BBA8F87" w14:textId="77777777" w:rsidTr="001870D9">
        <w:tc>
          <w:tcPr>
            <w:tcW w:w="4390" w:type="dxa"/>
            <w:shd w:val="clear" w:color="auto" w:fill="D9E2F3" w:themeFill="accent1" w:themeFillTint="33"/>
          </w:tcPr>
          <w:p w14:paraId="2CF1A25B" w14:textId="5B4489E8" w:rsidR="00067071" w:rsidRPr="008D4AB7" w:rsidRDefault="00593E96" w:rsidP="005463E5">
            <w:pPr>
              <w:jc w:val="both"/>
              <w:rPr>
                <w:color w:val="000000" w:themeColor="text1"/>
                <w:sz w:val="20"/>
                <w:szCs w:val="20"/>
              </w:rPr>
            </w:pPr>
            <w:r>
              <w:rPr>
                <w:sz w:val="20"/>
                <w:szCs w:val="20"/>
              </w:rPr>
              <w:t>Which personal data?</w:t>
            </w:r>
          </w:p>
        </w:tc>
        <w:tc>
          <w:tcPr>
            <w:tcW w:w="1780" w:type="dxa"/>
            <w:shd w:val="clear" w:color="auto" w:fill="D9E2F3" w:themeFill="accent1" w:themeFillTint="33"/>
          </w:tcPr>
          <w:p w14:paraId="4CEE45AA" w14:textId="75B8E203" w:rsidR="00067071" w:rsidRPr="008D4AB7" w:rsidRDefault="00593E96" w:rsidP="005463E5">
            <w:pPr>
              <w:jc w:val="both"/>
              <w:rPr>
                <w:sz w:val="20"/>
                <w:szCs w:val="20"/>
              </w:rPr>
            </w:pPr>
            <w:r>
              <w:rPr>
                <w:sz w:val="20"/>
                <w:szCs w:val="20"/>
              </w:rPr>
              <w:t>How did we obtain these data?</w:t>
            </w:r>
          </w:p>
        </w:tc>
        <w:tc>
          <w:tcPr>
            <w:tcW w:w="771" w:type="dxa"/>
            <w:shd w:val="clear" w:color="auto" w:fill="D9E2F3" w:themeFill="accent1" w:themeFillTint="33"/>
          </w:tcPr>
          <w:p w14:paraId="6BF364F8" w14:textId="76BFCF95" w:rsidR="00067071" w:rsidRPr="008D4AB7" w:rsidRDefault="00593E96" w:rsidP="005463E5">
            <w:pPr>
              <w:jc w:val="both"/>
              <w:rPr>
                <w:sz w:val="20"/>
                <w:szCs w:val="20"/>
              </w:rPr>
            </w:pPr>
            <w:r>
              <w:rPr>
                <w:sz w:val="20"/>
                <w:szCs w:val="20"/>
              </w:rPr>
              <w:t xml:space="preserve">For how long? </w:t>
            </w:r>
          </w:p>
        </w:tc>
        <w:tc>
          <w:tcPr>
            <w:tcW w:w="2075" w:type="dxa"/>
            <w:shd w:val="clear" w:color="auto" w:fill="D9E2F3" w:themeFill="accent1" w:themeFillTint="33"/>
          </w:tcPr>
          <w:p w14:paraId="7375729B" w14:textId="1FA2FD1F" w:rsidR="00067071" w:rsidRPr="008D4AB7" w:rsidRDefault="000B293A" w:rsidP="005463E5">
            <w:pPr>
              <w:jc w:val="both"/>
              <w:rPr>
                <w:sz w:val="20"/>
                <w:szCs w:val="20"/>
              </w:rPr>
            </w:pPr>
            <w:r>
              <w:rPr>
                <w:sz w:val="20"/>
                <w:szCs w:val="20"/>
              </w:rPr>
              <w:t>Whom do we share these data with?</w:t>
            </w:r>
          </w:p>
        </w:tc>
      </w:tr>
      <w:tr w:rsidR="00067071" w:rsidRPr="002378B2" w14:paraId="681A2FCA" w14:textId="77777777" w:rsidTr="001870D9">
        <w:tc>
          <w:tcPr>
            <w:tcW w:w="4390" w:type="dxa"/>
          </w:tcPr>
          <w:p w14:paraId="3F212B8C" w14:textId="1A5F48A1" w:rsidR="00067071" w:rsidRPr="008D4AB7" w:rsidRDefault="00C26D51" w:rsidP="005463E5">
            <w:pPr>
              <w:jc w:val="both"/>
              <w:rPr>
                <w:color w:val="000000" w:themeColor="text1"/>
                <w:sz w:val="20"/>
                <w:szCs w:val="20"/>
              </w:rPr>
            </w:pPr>
            <w:r>
              <w:rPr>
                <w:sz w:val="20"/>
                <w:szCs w:val="20"/>
              </w:rPr>
              <w:t>Surname, first name (and organisation) and contact details</w:t>
            </w:r>
          </w:p>
        </w:tc>
        <w:tc>
          <w:tcPr>
            <w:tcW w:w="1780" w:type="dxa"/>
          </w:tcPr>
          <w:p w14:paraId="76907D49" w14:textId="2A23C9C4" w:rsidR="00067071" w:rsidRPr="008D4AB7" w:rsidRDefault="00206425" w:rsidP="005463E5">
            <w:pPr>
              <w:jc w:val="both"/>
              <w:rPr>
                <w:color w:val="000000" w:themeColor="text1"/>
                <w:sz w:val="20"/>
                <w:szCs w:val="20"/>
              </w:rPr>
            </w:pPr>
            <w:r>
              <w:rPr>
                <w:sz w:val="20"/>
                <w:szCs w:val="20"/>
              </w:rPr>
              <w:t>From the data subject directly</w:t>
            </w:r>
          </w:p>
        </w:tc>
        <w:tc>
          <w:tcPr>
            <w:tcW w:w="771" w:type="dxa"/>
          </w:tcPr>
          <w:p w14:paraId="20235B26" w14:textId="6DDFA1D4" w:rsidR="00067071" w:rsidRPr="008D4AB7" w:rsidRDefault="00206425" w:rsidP="005463E5">
            <w:pPr>
              <w:jc w:val="both"/>
              <w:rPr>
                <w:color w:val="000000" w:themeColor="text1"/>
                <w:sz w:val="20"/>
                <w:szCs w:val="20"/>
              </w:rPr>
            </w:pPr>
            <w:r>
              <w:rPr>
                <w:sz w:val="20"/>
                <w:szCs w:val="20"/>
              </w:rPr>
              <w:t>10 years</w:t>
            </w:r>
          </w:p>
        </w:tc>
        <w:tc>
          <w:tcPr>
            <w:tcW w:w="2075" w:type="dxa"/>
          </w:tcPr>
          <w:p w14:paraId="61733F1D" w14:textId="31B16955" w:rsidR="002D406B" w:rsidRDefault="002D406B" w:rsidP="002D406B">
            <w:pPr>
              <w:jc w:val="both"/>
              <w:rPr>
                <w:sz w:val="20"/>
                <w:szCs w:val="20"/>
              </w:rPr>
            </w:pPr>
            <w:r>
              <w:rPr>
                <w:sz w:val="20"/>
                <w:szCs w:val="20"/>
              </w:rPr>
              <w:t>If required in terms of the cooperation</w:t>
            </w:r>
            <w:r w:rsidR="00421B3A">
              <w:rPr>
                <w:sz w:val="20"/>
                <w:szCs w:val="20"/>
              </w:rPr>
              <w:t xml:space="preserve"> </w:t>
            </w:r>
            <w:r>
              <w:rPr>
                <w:sz w:val="20"/>
                <w:szCs w:val="20"/>
              </w:rPr>
              <w:t>provided for under the GDPR and the PSA (e.g. another supervisory authority).</w:t>
            </w:r>
          </w:p>
          <w:p w14:paraId="076C7D93" w14:textId="47EDFF66" w:rsidR="00067071" w:rsidRPr="008D4AB7" w:rsidRDefault="002D406B" w:rsidP="005463E5">
            <w:pPr>
              <w:jc w:val="both"/>
              <w:rPr>
                <w:color w:val="000000" w:themeColor="text1"/>
                <w:sz w:val="20"/>
                <w:szCs w:val="20"/>
              </w:rPr>
            </w:pPr>
            <w:r>
              <w:rPr>
                <w:sz w:val="20"/>
                <w:szCs w:val="20"/>
              </w:rPr>
              <w:t>The federal police, the local police, potentially with the judicial and/or administrative authorities.</w:t>
            </w:r>
          </w:p>
        </w:tc>
      </w:tr>
      <w:tr w:rsidR="00067071" w:rsidRPr="002378B2" w14:paraId="69F0C891" w14:textId="77777777" w:rsidTr="002D406B">
        <w:trPr>
          <w:trHeight w:val="557"/>
        </w:trPr>
        <w:tc>
          <w:tcPr>
            <w:tcW w:w="4390" w:type="dxa"/>
          </w:tcPr>
          <w:p w14:paraId="4FA84BD9" w14:textId="3126B9B5" w:rsidR="00067071" w:rsidRPr="00C26D51" w:rsidRDefault="00C26D51" w:rsidP="005463E5">
            <w:pPr>
              <w:jc w:val="both"/>
              <w:rPr>
                <w:color w:val="000000" w:themeColor="text1"/>
                <w:sz w:val="20"/>
                <w:szCs w:val="20"/>
              </w:rPr>
            </w:pPr>
            <w:r>
              <w:rPr>
                <w:sz w:val="20"/>
                <w:szCs w:val="20"/>
              </w:rPr>
              <w:t>Other data (optionally) shared with us</w:t>
            </w:r>
          </w:p>
        </w:tc>
        <w:tc>
          <w:tcPr>
            <w:tcW w:w="1780" w:type="dxa"/>
          </w:tcPr>
          <w:p w14:paraId="06729A27" w14:textId="355C090D" w:rsidR="00067071" w:rsidRPr="008D4AB7" w:rsidRDefault="00206425" w:rsidP="005463E5">
            <w:pPr>
              <w:jc w:val="both"/>
              <w:rPr>
                <w:color w:val="000000" w:themeColor="text1"/>
                <w:sz w:val="20"/>
                <w:szCs w:val="20"/>
              </w:rPr>
            </w:pPr>
            <w:r>
              <w:rPr>
                <w:sz w:val="20"/>
                <w:szCs w:val="20"/>
              </w:rPr>
              <w:t>From the data subject directly</w:t>
            </w:r>
          </w:p>
        </w:tc>
        <w:tc>
          <w:tcPr>
            <w:tcW w:w="771" w:type="dxa"/>
          </w:tcPr>
          <w:p w14:paraId="7590873B" w14:textId="185A8619" w:rsidR="00067071" w:rsidRPr="008D4AB7" w:rsidRDefault="00206425" w:rsidP="005463E5">
            <w:pPr>
              <w:jc w:val="both"/>
              <w:rPr>
                <w:color w:val="000000" w:themeColor="text1"/>
                <w:sz w:val="20"/>
                <w:szCs w:val="20"/>
              </w:rPr>
            </w:pPr>
            <w:r>
              <w:rPr>
                <w:sz w:val="20"/>
                <w:szCs w:val="20"/>
              </w:rPr>
              <w:t>10 years</w:t>
            </w:r>
          </w:p>
        </w:tc>
        <w:tc>
          <w:tcPr>
            <w:tcW w:w="2075" w:type="dxa"/>
          </w:tcPr>
          <w:p w14:paraId="47633CFD" w14:textId="14E19B05" w:rsidR="00067071" w:rsidRDefault="002852FD" w:rsidP="005463E5">
            <w:pPr>
              <w:jc w:val="both"/>
              <w:rPr>
                <w:sz w:val="20"/>
                <w:szCs w:val="20"/>
              </w:rPr>
            </w:pPr>
            <w:r>
              <w:rPr>
                <w:sz w:val="20"/>
                <w:szCs w:val="20"/>
              </w:rPr>
              <w:t>If required in terms of the cooperation</w:t>
            </w:r>
            <w:r w:rsidR="00421B3A">
              <w:rPr>
                <w:sz w:val="20"/>
                <w:szCs w:val="20"/>
              </w:rPr>
              <w:t xml:space="preserve"> </w:t>
            </w:r>
            <w:r>
              <w:rPr>
                <w:sz w:val="20"/>
                <w:szCs w:val="20"/>
              </w:rPr>
              <w:t>provided for under the GDPR and the PSA (e.g. another supervisory authority).</w:t>
            </w:r>
          </w:p>
          <w:p w14:paraId="75557184" w14:textId="4527A2C8" w:rsidR="002D406B" w:rsidRPr="002852FD" w:rsidRDefault="002D406B" w:rsidP="005463E5">
            <w:pPr>
              <w:jc w:val="both"/>
              <w:rPr>
                <w:color w:val="000000" w:themeColor="text1"/>
                <w:sz w:val="20"/>
                <w:szCs w:val="20"/>
              </w:rPr>
            </w:pPr>
            <w:r>
              <w:rPr>
                <w:sz w:val="20"/>
                <w:szCs w:val="20"/>
              </w:rPr>
              <w:t>The federal police, the local police, potentially with the judicial and/or administrative authorities.</w:t>
            </w:r>
          </w:p>
        </w:tc>
      </w:tr>
    </w:tbl>
    <w:p w14:paraId="554B4701" w14:textId="77777777" w:rsidR="00067071" w:rsidRPr="00E7134A" w:rsidRDefault="00067071" w:rsidP="00067071">
      <w:pPr>
        <w:rPr>
          <w:b/>
          <w:color w:val="000000" w:themeColor="text1"/>
          <w:u w:val="single"/>
          <w:lang w:val="en-IE"/>
        </w:rPr>
      </w:pPr>
    </w:p>
    <w:p w14:paraId="43EFD385" w14:textId="2E04CAAF" w:rsidR="00067071" w:rsidRPr="00C61D19" w:rsidRDefault="00741212" w:rsidP="00741212">
      <w:pPr>
        <w:pStyle w:val="Kop2"/>
      </w:pPr>
      <w:r>
        <w:t>INVESTIGATION</w:t>
      </w:r>
      <w:r w:rsidR="00421B3A">
        <w:t>S</w:t>
      </w:r>
      <w:r>
        <w:t xml:space="preserve"> UNIT (Surveillance and inspection)</w:t>
      </w:r>
    </w:p>
    <w:tbl>
      <w:tblPr>
        <w:tblStyle w:val="Tabelraster"/>
        <w:tblW w:w="0" w:type="auto"/>
        <w:tblLook w:val="04A0" w:firstRow="1" w:lastRow="0" w:firstColumn="1" w:lastColumn="0" w:noHBand="0" w:noVBand="1"/>
      </w:tblPr>
      <w:tblGrid>
        <w:gridCol w:w="3510"/>
        <w:gridCol w:w="2049"/>
        <w:gridCol w:w="1506"/>
        <w:gridCol w:w="1951"/>
      </w:tblGrid>
      <w:tr w:rsidR="00067071" w:rsidRPr="002378B2" w14:paraId="5A8F9A1F" w14:textId="77777777" w:rsidTr="001870D9">
        <w:tc>
          <w:tcPr>
            <w:tcW w:w="9016" w:type="dxa"/>
            <w:gridSpan w:val="4"/>
            <w:shd w:val="clear" w:color="auto" w:fill="B4C6E7" w:themeFill="accent1" w:themeFillTint="66"/>
          </w:tcPr>
          <w:p w14:paraId="62926D35" w14:textId="1E3251B8" w:rsidR="00067071" w:rsidRPr="00570D43" w:rsidRDefault="00CD43D3" w:rsidP="001870D9">
            <w:pPr>
              <w:jc w:val="center"/>
              <w:rPr>
                <w:color w:val="000000" w:themeColor="text1"/>
              </w:rPr>
            </w:pPr>
            <w:r>
              <w:rPr>
                <w:color w:val="000000" w:themeColor="text1"/>
              </w:rPr>
              <w:t xml:space="preserve">LEGAL REQUIREMENT </w:t>
            </w:r>
          </w:p>
          <w:p w14:paraId="26746691" w14:textId="6BC01601" w:rsidR="00067071" w:rsidRPr="008D4AB7" w:rsidRDefault="00752A79" w:rsidP="00752A79">
            <w:pPr>
              <w:jc w:val="both"/>
              <w:rPr>
                <w:color w:val="000000" w:themeColor="text1"/>
                <w:sz w:val="20"/>
                <w:szCs w:val="20"/>
              </w:rPr>
            </w:pPr>
            <w:r>
              <w:rPr>
                <w:sz w:val="20"/>
                <w:szCs w:val="20"/>
              </w:rPr>
              <w:t>We process these personal data because we need them to carry out our legally defined tasks.</w:t>
            </w:r>
          </w:p>
        </w:tc>
      </w:tr>
      <w:tr w:rsidR="00067071" w:rsidRPr="002378B2" w14:paraId="7CA913AF" w14:textId="77777777" w:rsidTr="00752A79">
        <w:tc>
          <w:tcPr>
            <w:tcW w:w="3510" w:type="dxa"/>
            <w:shd w:val="clear" w:color="auto" w:fill="D9E2F3" w:themeFill="accent1" w:themeFillTint="33"/>
          </w:tcPr>
          <w:p w14:paraId="5218821C" w14:textId="05C94DCF" w:rsidR="00067071" w:rsidRPr="008D4AB7" w:rsidRDefault="00593E96" w:rsidP="005463E5">
            <w:pPr>
              <w:jc w:val="both"/>
              <w:rPr>
                <w:color w:val="000000" w:themeColor="text1"/>
                <w:sz w:val="20"/>
                <w:szCs w:val="20"/>
              </w:rPr>
            </w:pPr>
            <w:r>
              <w:rPr>
                <w:sz w:val="20"/>
                <w:szCs w:val="20"/>
              </w:rPr>
              <w:t>Which personal data?</w:t>
            </w:r>
          </w:p>
        </w:tc>
        <w:tc>
          <w:tcPr>
            <w:tcW w:w="2049" w:type="dxa"/>
            <w:shd w:val="clear" w:color="auto" w:fill="D9E2F3" w:themeFill="accent1" w:themeFillTint="33"/>
          </w:tcPr>
          <w:p w14:paraId="114446C3" w14:textId="76DCE156" w:rsidR="00067071" w:rsidRPr="008D4AB7" w:rsidRDefault="00593E96" w:rsidP="005463E5">
            <w:pPr>
              <w:jc w:val="both"/>
              <w:rPr>
                <w:sz w:val="20"/>
                <w:szCs w:val="20"/>
              </w:rPr>
            </w:pPr>
            <w:r>
              <w:rPr>
                <w:sz w:val="20"/>
                <w:szCs w:val="20"/>
              </w:rPr>
              <w:t>How did we obtain these data?</w:t>
            </w:r>
          </w:p>
        </w:tc>
        <w:tc>
          <w:tcPr>
            <w:tcW w:w="1506" w:type="dxa"/>
            <w:shd w:val="clear" w:color="auto" w:fill="D9E2F3" w:themeFill="accent1" w:themeFillTint="33"/>
          </w:tcPr>
          <w:p w14:paraId="035B7179" w14:textId="7C7514D6" w:rsidR="00067071" w:rsidRPr="008D4AB7" w:rsidRDefault="00593E96" w:rsidP="005463E5">
            <w:pPr>
              <w:jc w:val="both"/>
              <w:rPr>
                <w:sz w:val="20"/>
                <w:szCs w:val="20"/>
              </w:rPr>
            </w:pPr>
            <w:r>
              <w:rPr>
                <w:sz w:val="20"/>
                <w:szCs w:val="20"/>
              </w:rPr>
              <w:t xml:space="preserve">For how long? </w:t>
            </w:r>
          </w:p>
        </w:tc>
        <w:tc>
          <w:tcPr>
            <w:tcW w:w="1951" w:type="dxa"/>
            <w:shd w:val="clear" w:color="auto" w:fill="D9E2F3" w:themeFill="accent1" w:themeFillTint="33"/>
          </w:tcPr>
          <w:p w14:paraId="661CDF22" w14:textId="75B19A04" w:rsidR="00067071" w:rsidRPr="008D4AB7" w:rsidRDefault="000B293A" w:rsidP="005463E5">
            <w:pPr>
              <w:jc w:val="both"/>
              <w:rPr>
                <w:sz w:val="20"/>
                <w:szCs w:val="20"/>
              </w:rPr>
            </w:pPr>
            <w:r>
              <w:rPr>
                <w:sz w:val="20"/>
                <w:szCs w:val="20"/>
              </w:rPr>
              <w:t>Whom do we share these data with?</w:t>
            </w:r>
          </w:p>
        </w:tc>
      </w:tr>
      <w:tr w:rsidR="00067071" w:rsidRPr="002378B2" w14:paraId="0F696AC3" w14:textId="77777777" w:rsidTr="00752A79">
        <w:tc>
          <w:tcPr>
            <w:tcW w:w="3510" w:type="dxa"/>
          </w:tcPr>
          <w:p w14:paraId="66C1B007" w14:textId="79599B3B" w:rsidR="00067071" w:rsidRPr="00752A79" w:rsidRDefault="00752A79" w:rsidP="005463E5">
            <w:pPr>
              <w:jc w:val="both"/>
              <w:rPr>
                <w:sz w:val="20"/>
                <w:szCs w:val="20"/>
              </w:rPr>
            </w:pPr>
            <w:r>
              <w:rPr>
                <w:sz w:val="20"/>
                <w:szCs w:val="20"/>
              </w:rPr>
              <w:t xml:space="preserve">Surname, first name (and organisation) and contact details </w:t>
            </w:r>
          </w:p>
        </w:tc>
        <w:tc>
          <w:tcPr>
            <w:tcW w:w="2049" w:type="dxa"/>
          </w:tcPr>
          <w:p w14:paraId="2F8AE3A5" w14:textId="08E07A70" w:rsidR="00067071" w:rsidRPr="00752A79" w:rsidRDefault="00752A79" w:rsidP="00421B3A">
            <w:pPr>
              <w:rPr>
                <w:color w:val="000000" w:themeColor="text1"/>
                <w:sz w:val="20"/>
                <w:szCs w:val="20"/>
              </w:rPr>
            </w:pPr>
            <w:r>
              <w:rPr>
                <w:sz w:val="20"/>
                <w:szCs w:val="20"/>
              </w:rPr>
              <w:t xml:space="preserve">From the individual / organisation concerned directly or </w:t>
            </w:r>
            <w:r w:rsidR="005463E5">
              <w:rPr>
                <w:sz w:val="20"/>
                <w:szCs w:val="20"/>
              </w:rPr>
              <w:t>indirectly from another party</w:t>
            </w:r>
          </w:p>
        </w:tc>
        <w:tc>
          <w:tcPr>
            <w:tcW w:w="1506" w:type="dxa"/>
          </w:tcPr>
          <w:p w14:paraId="7E4C0861" w14:textId="17A4E9F3" w:rsidR="00067071" w:rsidRPr="00206425" w:rsidRDefault="00752A79" w:rsidP="00421B3A">
            <w:pPr>
              <w:jc w:val="both"/>
              <w:rPr>
                <w:color w:val="000000" w:themeColor="text1"/>
                <w:sz w:val="20"/>
                <w:szCs w:val="20"/>
              </w:rPr>
            </w:pPr>
            <w:r>
              <w:rPr>
                <w:sz w:val="20"/>
                <w:szCs w:val="20"/>
              </w:rPr>
              <w:t>10 years after the file</w:t>
            </w:r>
            <w:r w:rsidR="00421B3A">
              <w:rPr>
                <w:sz w:val="20"/>
                <w:szCs w:val="20"/>
              </w:rPr>
              <w:t xml:space="preserve"> </w:t>
            </w:r>
            <w:r>
              <w:rPr>
                <w:sz w:val="20"/>
                <w:szCs w:val="20"/>
              </w:rPr>
              <w:t>was closed (in the event of legal</w:t>
            </w:r>
            <w:r w:rsidR="00421B3A">
              <w:rPr>
                <w:sz w:val="20"/>
                <w:szCs w:val="20"/>
              </w:rPr>
              <w:t xml:space="preserve"> </w:t>
            </w:r>
            <w:r>
              <w:rPr>
                <w:sz w:val="20"/>
                <w:szCs w:val="20"/>
              </w:rPr>
              <w:t>proceedings, until the proceedings</w:t>
            </w:r>
            <w:r w:rsidR="00421B3A">
              <w:rPr>
                <w:sz w:val="20"/>
                <w:szCs w:val="20"/>
              </w:rPr>
              <w:t xml:space="preserve"> </w:t>
            </w:r>
            <w:r>
              <w:rPr>
                <w:sz w:val="20"/>
                <w:szCs w:val="20"/>
              </w:rPr>
              <w:t>have been concluded)</w:t>
            </w:r>
          </w:p>
        </w:tc>
        <w:tc>
          <w:tcPr>
            <w:tcW w:w="1951" w:type="dxa"/>
          </w:tcPr>
          <w:p w14:paraId="331B2A98" w14:textId="0C82CEDD" w:rsidR="00A33487" w:rsidRDefault="00A33487" w:rsidP="005463E5">
            <w:pPr>
              <w:jc w:val="both"/>
              <w:rPr>
                <w:sz w:val="20"/>
                <w:szCs w:val="20"/>
              </w:rPr>
            </w:pPr>
            <w:r>
              <w:rPr>
                <w:sz w:val="20"/>
                <w:szCs w:val="20"/>
              </w:rPr>
              <w:t>If required in terms of the cooperation provided for under the</w:t>
            </w:r>
            <w:r w:rsidR="00421B3A">
              <w:rPr>
                <w:sz w:val="20"/>
                <w:szCs w:val="20"/>
              </w:rPr>
              <w:t xml:space="preserve"> </w:t>
            </w:r>
            <w:hyperlink r:id="rId22" w:history="1">
              <w:r w:rsidR="00D200C3">
                <w:rPr>
                  <w:rStyle w:val="Hyperlink"/>
                  <w:sz w:val="20"/>
                  <w:szCs w:val="20"/>
                </w:rPr>
                <w:t>GDPR</w:t>
              </w:r>
            </w:hyperlink>
            <w:r w:rsidR="00D200C3">
              <w:rPr>
                <w:sz w:val="20"/>
                <w:szCs w:val="20"/>
              </w:rPr>
              <w:t xml:space="preserve"> and the </w:t>
            </w:r>
            <w:hyperlink r:id="rId23" w:history="1">
              <w:r w:rsidR="00D200C3">
                <w:rPr>
                  <w:rStyle w:val="Hyperlink"/>
                  <w:sz w:val="20"/>
                  <w:szCs w:val="20"/>
                </w:rPr>
                <w:t>PSA</w:t>
              </w:r>
            </w:hyperlink>
            <w:r w:rsidR="00421B3A">
              <w:rPr>
                <w:sz w:val="20"/>
                <w:szCs w:val="20"/>
              </w:rPr>
              <w:t xml:space="preserve"> : </w:t>
            </w:r>
            <w:r w:rsidR="00D200C3">
              <w:rPr>
                <w:sz w:val="20"/>
                <w:szCs w:val="20"/>
              </w:rPr>
              <w:t>other</w:t>
            </w:r>
            <w:r w:rsidR="00421B3A">
              <w:rPr>
                <w:sz w:val="20"/>
                <w:szCs w:val="20"/>
              </w:rPr>
              <w:t xml:space="preserve"> domestic and European</w:t>
            </w:r>
            <w:r w:rsidR="00D200C3">
              <w:rPr>
                <w:sz w:val="20"/>
                <w:szCs w:val="20"/>
              </w:rPr>
              <w:t xml:space="preserve"> supervisory bodies </w:t>
            </w:r>
          </w:p>
          <w:p w14:paraId="0AFDDEB7" w14:textId="16C77FB2" w:rsidR="00A33487" w:rsidRPr="00A33487" w:rsidRDefault="00A33487" w:rsidP="005463E5">
            <w:pPr>
              <w:jc w:val="both"/>
              <w:rPr>
                <w:sz w:val="20"/>
                <w:szCs w:val="20"/>
              </w:rPr>
            </w:pPr>
            <w:r>
              <w:rPr>
                <w:sz w:val="20"/>
                <w:szCs w:val="20"/>
              </w:rPr>
              <w:t xml:space="preserve">If the facts may constitute a criminal or administrative offence: </w:t>
            </w:r>
            <w:r w:rsidR="00421B3A">
              <w:rPr>
                <w:sz w:val="20"/>
                <w:szCs w:val="20"/>
              </w:rPr>
              <w:t xml:space="preserve">with </w:t>
            </w:r>
            <w:r>
              <w:rPr>
                <w:sz w:val="20"/>
                <w:szCs w:val="20"/>
              </w:rPr>
              <w:t xml:space="preserve">the competent judicial and/or </w:t>
            </w:r>
            <w:r>
              <w:rPr>
                <w:sz w:val="20"/>
                <w:szCs w:val="20"/>
              </w:rPr>
              <w:lastRenderedPageBreak/>
              <w:t xml:space="preserve">administrative authorities </w:t>
            </w:r>
          </w:p>
          <w:p w14:paraId="4DE96F8E" w14:textId="5EE48DAF" w:rsidR="00067071" w:rsidRPr="00E7134A" w:rsidRDefault="00067071" w:rsidP="005463E5">
            <w:pPr>
              <w:jc w:val="both"/>
              <w:rPr>
                <w:color w:val="000000" w:themeColor="text1"/>
                <w:sz w:val="20"/>
                <w:szCs w:val="20"/>
                <w:lang w:val="en-IE"/>
              </w:rPr>
            </w:pPr>
          </w:p>
        </w:tc>
      </w:tr>
      <w:tr w:rsidR="00A116C5" w:rsidRPr="002378B2" w14:paraId="5DAB0E0C" w14:textId="77777777" w:rsidTr="00752A79">
        <w:tc>
          <w:tcPr>
            <w:tcW w:w="3510" w:type="dxa"/>
          </w:tcPr>
          <w:p w14:paraId="5A317BF4" w14:textId="554FE383" w:rsidR="00A116C5" w:rsidRPr="008D4AB7" w:rsidRDefault="00A116C5" w:rsidP="00421B3A">
            <w:pPr>
              <w:rPr>
                <w:color w:val="000000" w:themeColor="text1"/>
                <w:sz w:val="20"/>
                <w:szCs w:val="20"/>
              </w:rPr>
            </w:pPr>
            <w:r>
              <w:rPr>
                <w:sz w:val="20"/>
                <w:szCs w:val="20"/>
              </w:rPr>
              <w:lastRenderedPageBreak/>
              <w:t>Other personal data relating to the investigation (e.g. technical findings, correspondence, internal documentation</w:t>
            </w:r>
            <w:r w:rsidR="00421B3A">
              <w:rPr>
                <w:sz w:val="20"/>
                <w:szCs w:val="20"/>
              </w:rPr>
              <w:t>, s</w:t>
            </w:r>
            <w:r>
              <w:rPr>
                <w:sz w:val="20"/>
                <w:szCs w:val="20"/>
              </w:rPr>
              <w:t>tatements, reports, other police documents…)</w:t>
            </w:r>
          </w:p>
        </w:tc>
        <w:tc>
          <w:tcPr>
            <w:tcW w:w="2049" w:type="dxa"/>
          </w:tcPr>
          <w:p w14:paraId="376D1390" w14:textId="1EE61052" w:rsidR="00A116C5" w:rsidRPr="008D4AB7" w:rsidRDefault="00A116C5" w:rsidP="00421B3A">
            <w:pPr>
              <w:rPr>
                <w:color w:val="000000" w:themeColor="text1"/>
                <w:sz w:val="20"/>
                <w:szCs w:val="20"/>
              </w:rPr>
            </w:pPr>
            <w:r>
              <w:rPr>
                <w:sz w:val="20"/>
                <w:szCs w:val="20"/>
              </w:rPr>
              <w:t>From the individual / organisation concerned directly or</w:t>
            </w:r>
            <w:r w:rsidR="00421B3A">
              <w:rPr>
                <w:sz w:val="20"/>
                <w:szCs w:val="20"/>
              </w:rPr>
              <w:t xml:space="preserve"> </w:t>
            </w:r>
            <w:r>
              <w:rPr>
                <w:sz w:val="20"/>
                <w:szCs w:val="20"/>
              </w:rPr>
              <w:t>indirectly from another party</w:t>
            </w:r>
          </w:p>
        </w:tc>
        <w:tc>
          <w:tcPr>
            <w:tcW w:w="1506" w:type="dxa"/>
          </w:tcPr>
          <w:p w14:paraId="6E943F92" w14:textId="0B145B0E" w:rsidR="00A116C5" w:rsidRPr="00206425" w:rsidRDefault="00A116C5" w:rsidP="00421B3A">
            <w:pPr>
              <w:jc w:val="both"/>
              <w:rPr>
                <w:color w:val="000000" w:themeColor="text1"/>
                <w:sz w:val="20"/>
                <w:szCs w:val="20"/>
              </w:rPr>
            </w:pPr>
            <w:r>
              <w:rPr>
                <w:sz w:val="20"/>
                <w:szCs w:val="20"/>
              </w:rPr>
              <w:t>10 years after the file</w:t>
            </w:r>
            <w:r w:rsidR="00421B3A">
              <w:rPr>
                <w:sz w:val="20"/>
                <w:szCs w:val="20"/>
              </w:rPr>
              <w:t xml:space="preserve"> </w:t>
            </w:r>
            <w:r>
              <w:rPr>
                <w:sz w:val="20"/>
                <w:szCs w:val="20"/>
              </w:rPr>
              <w:t>was closed (in the event of legal</w:t>
            </w:r>
            <w:r w:rsidR="00421B3A">
              <w:rPr>
                <w:sz w:val="20"/>
                <w:szCs w:val="20"/>
              </w:rPr>
              <w:t xml:space="preserve"> </w:t>
            </w:r>
            <w:r>
              <w:rPr>
                <w:sz w:val="20"/>
                <w:szCs w:val="20"/>
              </w:rPr>
              <w:t>proceedings, until the proceedings</w:t>
            </w:r>
            <w:r w:rsidR="00421B3A">
              <w:rPr>
                <w:sz w:val="20"/>
                <w:szCs w:val="20"/>
              </w:rPr>
              <w:t xml:space="preserve"> </w:t>
            </w:r>
            <w:r>
              <w:rPr>
                <w:sz w:val="20"/>
                <w:szCs w:val="20"/>
              </w:rPr>
              <w:t>have been concluded)</w:t>
            </w:r>
          </w:p>
        </w:tc>
        <w:tc>
          <w:tcPr>
            <w:tcW w:w="1951" w:type="dxa"/>
          </w:tcPr>
          <w:p w14:paraId="3BB66927" w14:textId="4E9E4B58" w:rsidR="00A116C5" w:rsidRPr="00E7134A" w:rsidRDefault="00A116C5" w:rsidP="005463E5">
            <w:pPr>
              <w:jc w:val="both"/>
              <w:rPr>
                <w:sz w:val="20"/>
                <w:szCs w:val="20"/>
                <w:lang w:val="en-IE"/>
              </w:rPr>
            </w:pPr>
            <w:r>
              <w:rPr>
                <w:sz w:val="20"/>
                <w:szCs w:val="20"/>
              </w:rPr>
              <w:t>If required in terms of the cooperation provided for under the</w:t>
            </w:r>
            <w:r w:rsidR="00421B3A">
              <w:rPr>
                <w:sz w:val="20"/>
                <w:szCs w:val="20"/>
              </w:rPr>
              <w:t xml:space="preserve"> </w:t>
            </w:r>
            <w:hyperlink r:id="rId24" w:history="1">
              <w:r w:rsidR="00D200C3">
                <w:rPr>
                  <w:rStyle w:val="Hyperlink"/>
                  <w:sz w:val="20"/>
                  <w:szCs w:val="20"/>
                </w:rPr>
                <w:t>GDPR</w:t>
              </w:r>
            </w:hyperlink>
            <w:r w:rsidR="00D200C3">
              <w:rPr>
                <w:sz w:val="20"/>
                <w:szCs w:val="20"/>
              </w:rPr>
              <w:t xml:space="preserve"> and the </w:t>
            </w:r>
            <w:hyperlink r:id="rId25" w:history="1">
              <w:r w:rsidR="00D200C3">
                <w:rPr>
                  <w:rStyle w:val="Hyperlink"/>
                  <w:sz w:val="20"/>
                  <w:szCs w:val="20"/>
                </w:rPr>
                <w:t>PSA</w:t>
              </w:r>
            </w:hyperlink>
            <w:r w:rsidR="00D200C3">
              <w:rPr>
                <w:sz w:val="20"/>
                <w:szCs w:val="20"/>
              </w:rPr>
              <w:t> : other</w:t>
            </w:r>
            <w:r w:rsidR="00421B3A">
              <w:rPr>
                <w:sz w:val="20"/>
                <w:szCs w:val="20"/>
              </w:rPr>
              <w:t xml:space="preserve"> domestic and European</w:t>
            </w:r>
            <w:r w:rsidR="00D200C3">
              <w:rPr>
                <w:sz w:val="20"/>
                <w:szCs w:val="20"/>
              </w:rPr>
              <w:t xml:space="preserve"> supervisory bodies </w:t>
            </w:r>
          </w:p>
          <w:p w14:paraId="5FECCB9E" w14:textId="45C15F51" w:rsidR="00A116C5" w:rsidRPr="00A33487" w:rsidRDefault="00A116C5" w:rsidP="005463E5">
            <w:pPr>
              <w:jc w:val="both"/>
              <w:rPr>
                <w:sz w:val="20"/>
                <w:szCs w:val="20"/>
              </w:rPr>
            </w:pPr>
            <w:r>
              <w:rPr>
                <w:sz w:val="20"/>
                <w:szCs w:val="20"/>
              </w:rPr>
              <w:t>If the facts may amount to a criminal offence: the competent judicial and/or administrative authorities</w:t>
            </w:r>
          </w:p>
          <w:p w14:paraId="2EE9E2B5" w14:textId="14A59EC8" w:rsidR="00A116C5" w:rsidRPr="00E7134A" w:rsidRDefault="00A116C5" w:rsidP="005463E5">
            <w:pPr>
              <w:jc w:val="both"/>
              <w:rPr>
                <w:color w:val="000000" w:themeColor="text1"/>
                <w:sz w:val="20"/>
                <w:szCs w:val="20"/>
                <w:lang w:val="en-IE"/>
              </w:rPr>
            </w:pPr>
          </w:p>
        </w:tc>
      </w:tr>
    </w:tbl>
    <w:p w14:paraId="0646C977" w14:textId="77777777" w:rsidR="00067071" w:rsidRPr="00E7134A" w:rsidRDefault="00067071" w:rsidP="00067071">
      <w:pPr>
        <w:rPr>
          <w:b/>
          <w:color w:val="000000" w:themeColor="text1"/>
          <w:u w:val="single"/>
          <w:lang w:val="en-IE"/>
        </w:rPr>
      </w:pPr>
    </w:p>
    <w:p w14:paraId="64AB8B4E" w14:textId="7DC1E976" w:rsidR="00067071" w:rsidRPr="008D4AB7" w:rsidRDefault="0047180C" w:rsidP="00067071">
      <w:pPr>
        <w:pStyle w:val="Kop2"/>
      </w:pPr>
      <w:r>
        <w:t>Website</w:t>
      </w:r>
    </w:p>
    <w:p w14:paraId="4DC2AB77" w14:textId="77777777" w:rsidR="00CB468B" w:rsidRDefault="00CB468B" w:rsidP="00CB468B">
      <w:pPr>
        <w:jc w:val="both"/>
      </w:pPr>
      <w:r>
        <w:t xml:space="preserve">To ensure the proper functioning and security of our websites, we process certain personal data whenever you visit one of our websites. The processing of these personal data is based on our legitimate interest in the security of our website (which is why we use what are known as “functional cookies”) and, subject to your consent, in the use you make of our website (which is why we use what are known as “analytical cookies”). </w:t>
      </w:r>
    </w:p>
    <w:p w14:paraId="240C2E91" w14:textId="713E4884" w:rsidR="00067071" w:rsidRPr="008D4AB7" w:rsidRDefault="00CB468B" w:rsidP="00CB468B">
      <w:pPr>
        <w:jc w:val="both"/>
      </w:pPr>
      <w:r>
        <w:t xml:space="preserve">For more detailed information about the types of cookies we use, please refer to our </w:t>
      </w:r>
      <w:hyperlink r:id="rId26" w:history="1">
        <w:r>
          <w:rPr>
            <w:rStyle w:val="Hyperlink"/>
          </w:rPr>
          <w:t>cookie policy</w:t>
        </w:r>
      </w:hyperlink>
      <w:r>
        <w:t>.</w:t>
      </w:r>
    </w:p>
    <w:p w14:paraId="32E161A6" w14:textId="77777777" w:rsidR="00067071" w:rsidRPr="00E7134A" w:rsidRDefault="00067071" w:rsidP="00067071">
      <w:pPr>
        <w:jc w:val="both"/>
        <w:rPr>
          <w:lang w:val="en-IE"/>
        </w:rPr>
      </w:pPr>
    </w:p>
    <w:p w14:paraId="0B6BE6AA" w14:textId="3A0EF256" w:rsidR="00067071" w:rsidRPr="008D4AB7" w:rsidRDefault="00A127EB" w:rsidP="00A127EB">
      <w:pPr>
        <w:pStyle w:val="Kop2"/>
      </w:pPr>
      <w:r>
        <w:t>Organisation of study days and events</w:t>
      </w:r>
    </w:p>
    <w:tbl>
      <w:tblPr>
        <w:tblStyle w:val="Tabelraster"/>
        <w:tblW w:w="0" w:type="auto"/>
        <w:tblLook w:val="04A0" w:firstRow="1" w:lastRow="0" w:firstColumn="1" w:lastColumn="0" w:noHBand="0" w:noVBand="1"/>
      </w:tblPr>
      <w:tblGrid>
        <w:gridCol w:w="4238"/>
        <w:gridCol w:w="1725"/>
        <w:gridCol w:w="1029"/>
        <w:gridCol w:w="2024"/>
      </w:tblGrid>
      <w:tr w:rsidR="00067071" w:rsidRPr="002378B2" w14:paraId="40B90726" w14:textId="77777777" w:rsidTr="001870D9">
        <w:tc>
          <w:tcPr>
            <w:tcW w:w="9016" w:type="dxa"/>
            <w:gridSpan w:val="4"/>
            <w:shd w:val="clear" w:color="auto" w:fill="B4C6E7" w:themeFill="accent1" w:themeFillTint="66"/>
          </w:tcPr>
          <w:p w14:paraId="6BD2EBB8" w14:textId="77777777" w:rsidR="00A127EB" w:rsidRDefault="00A127EB" w:rsidP="001870D9">
            <w:pPr>
              <w:jc w:val="center"/>
            </w:pPr>
            <w:r>
              <w:t>PUBLIC INTEREST</w:t>
            </w:r>
          </w:p>
          <w:p w14:paraId="5F9A6246" w14:textId="5254A0D1" w:rsidR="00067071" w:rsidRPr="00A127EB" w:rsidRDefault="00A127EB" w:rsidP="00A127EB">
            <w:pPr>
              <w:jc w:val="both"/>
            </w:pPr>
            <w:r>
              <w:t>We process these personal data because we need them to carry out a task in the public interest.</w:t>
            </w:r>
          </w:p>
        </w:tc>
      </w:tr>
      <w:tr w:rsidR="00067071" w:rsidRPr="002378B2" w14:paraId="304C4EA4" w14:textId="77777777" w:rsidTr="001870D9">
        <w:tc>
          <w:tcPr>
            <w:tcW w:w="4390" w:type="dxa"/>
            <w:shd w:val="clear" w:color="auto" w:fill="D9E2F3" w:themeFill="accent1" w:themeFillTint="33"/>
          </w:tcPr>
          <w:p w14:paraId="15540FFA" w14:textId="12929348" w:rsidR="00067071" w:rsidRPr="008D4AB7" w:rsidRDefault="00593E96" w:rsidP="005463E5">
            <w:pPr>
              <w:jc w:val="both"/>
            </w:pPr>
            <w:r>
              <w:t>Which personal data?</w:t>
            </w:r>
          </w:p>
        </w:tc>
        <w:tc>
          <w:tcPr>
            <w:tcW w:w="1780" w:type="dxa"/>
            <w:shd w:val="clear" w:color="auto" w:fill="D9E2F3" w:themeFill="accent1" w:themeFillTint="33"/>
          </w:tcPr>
          <w:p w14:paraId="54F5B51F" w14:textId="110B985E" w:rsidR="00067071" w:rsidRPr="008D4AB7" w:rsidRDefault="00593E96" w:rsidP="005463E5">
            <w:pPr>
              <w:jc w:val="both"/>
            </w:pPr>
            <w:r>
              <w:t>How did we obtain these data?</w:t>
            </w:r>
          </w:p>
        </w:tc>
        <w:tc>
          <w:tcPr>
            <w:tcW w:w="771" w:type="dxa"/>
            <w:shd w:val="clear" w:color="auto" w:fill="D9E2F3" w:themeFill="accent1" w:themeFillTint="33"/>
          </w:tcPr>
          <w:p w14:paraId="71325527" w14:textId="3CCA2DA1" w:rsidR="00067071" w:rsidRPr="008D4AB7" w:rsidRDefault="00593E96" w:rsidP="005463E5">
            <w:pPr>
              <w:jc w:val="both"/>
            </w:pPr>
            <w:r>
              <w:t xml:space="preserve">For how long? </w:t>
            </w:r>
          </w:p>
        </w:tc>
        <w:tc>
          <w:tcPr>
            <w:tcW w:w="2075" w:type="dxa"/>
            <w:shd w:val="clear" w:color="auto" w:fill="D9E2F3" w:themeFill="accent1" w:themeFillTint="33"/>
          </w:tcPr>
          <w:p w14:paraId="32F9B2C7" w14:textId="5D196A02" w:rsidR="00067071" w:rsidRPr="008D4AB7" w:rsidRDefault="000B293A" w:rsidP="005463E5">
            <w:pPr>
              <w:jc w:val="both"/>
            </w:pPr>
            <w:r>
              <w:t>Whom do we share these data with?</w:t>
            </w:r>
          </w:p>
        </w:tc>
      </w:tr>
      <w:tr w:rsidR="00067071" w:rsidRPr="008D4AB7" w14:paraId="76BBD198" w14:textId="77777777" w:rsidTr="001870D9">
        <w:tc>
          <w:tcPr>
            <w:tcW w:w="4390" w:type="dxa"/>
          </w:tcPr>
          <w:p w14:paraId="7A71B4F4" w14:textId="3667B16B" w:rsidR="00067071" w:rsidRPr="008D4AB7" w:rsidRDefault="00804015" w:rsidP="005463E5">
            <w:pPr>
              <w:jc w:val="both"/>
              <w:rPr>
                <w:sz w:val="20"/>
                <w:szCs w:val="20"/>
              </w:rPr>
            </w:pPr>
            <w:r>
              <w:rPr>
                <w:sz w:val="20"/>
                <w:szCs w:val="20"/>
              </w:rPr>
              <w:t>Surname, first name (and organisation), email</w:t>
            </w:r>
          </w:p>
        </w:tc>
        <w:tc>
          <w:tcPr>
            <w:tcW w:w="1780" w:type="dxa"/>
          </w:tcPr>
          <w:p w14:paraId="7737EA80" w14:textId="503BDBFD" w:rsidR="00067071" w:rsidRPr="008D4AB7" w:rsidRDefault="00206425" w:rsidP="005463E5">
            <w:pPr>
              <w:jc w:val="both"/>
              <w:rPr>
                <w:sz w:val="20"/>
                <w:szCs w:val="20"/>
              </w:rPr>
            </w:pPr>
            <w:r>
              <w:rPr>
                <w:sz w:val="20"/>
                <w:szCs w:val="20"/>
              </w:rPr>
              <w:t>From the data subject directly</w:t>
            </w:r>
          </w:p>
        </w:tc>
        <w:tc>
          <w:tcPr>
            <w:tcW w:w="771" w:type="dxa"/>
          </w:tcPr>
          <w:p w14:paraId="372C2610" w14:textId="57E3D6E9" w:rsidR="00067071" w:rsidRPr="008D4AB7" w:rsidRDefault="00B2769C" w:rsidP="005463E5">
            <w:pPr>
              <w:jc w:val="both"/>
              <w:rPr>
                <w:sz w:val="20"/>
                <w:szCs w:val="20"/>
              </w:rPr>
            </w:pPr>
            <w:r>
              <w:rPr>
                <w:sz w:val="20"/>
                <w:szCs w:val="20"/>
              </w:rPr>
              <w:t>2 years maximum</w:t>
            </w:r>
          </w:p>
        </w:tc>
        <w:tc>
          <w:tcPr>
            <w:tcW w:w="2075" w:type="dxa"/>
          </w:tcPr>
          <w:p w14:paraId="33BD0D81" w14:textId="348D3171" w:rsidR="00067071" w:rsidRPr="008D4AB7" w:rsidRDefault="00B2769C" w:rsidP="005463E5">
            <w:pPr>
              <w:jc w:val="both"/>
              <w:rPr>
                <w:sz w:val="20"/>
                <w:szCs w:val="20"/>
              </w:rPr>
            </w:pPr>
            <w:r>
              <w:rPr>
                <w:sz w:val="20"/>
                <w:szCs w:val="20"/>
              </w:rPr>
              <w:t>Possibly: co-organiser(s)</w:t>
            </w:r>
          </w:p>
        </w:tc>
      </w:tr>
      <w:tr w:rsidR="00067071" w:rsidRPr="008D4AB7" w14:paraId="0D46DD74" w14:textId="77777777" w:rsidTr="001870D9">
        <w:tc>
          <w:tcPr>
            <w:tcW w:w="4390" w:type="dxa"/>
          </w:tcPr>
          <w:p w14:paraId="1E64BC37" w14:textId="282C226C" w:rsidR="00067071" w:rsidRPr="00B2769C" w:rsidRDefault="00804015" w:rsidP="005463E5">
            <w:pPr>
              <w:jc w:val="both"/>
              <w:rPr>
                <w:sz w:val="20"/>
                <w:szCs w:val="20"/>
              </w:rPr>
            </w:pPr>
            <w:r>
              <w:rPr>
                <w:sz w:val="20"/>
                <w:szCs w:val="20"/>
              </w:rPr>
              <w:t>Visit : visit/participation-related data</w:t>
            </w:r>
          </w:p>
        </w:tc>
        <w:tc>
          <w:tcPr>
            <w:tcW w:w="1780" w:type="dxa"/>
          </w:tcPr>
          <w:p w14:paraId="19955789" w14:textId="773DDE35" w:rsidR="00067071" w:rsidRPr="008D4AB7" w:rsidRDefault="00206425" w:rsidP="005463E5">
            <w:pPr>
              <w:jc w:val="both"/>
              <w:rPr>
                <w:sz w:val="20"/>
                <w:szCs w:val="20"/>
              </w:rPr>
            </w:pPr>
            <w:r>
              <w:rPr>
                <w:sz w:val="20"/>
                <w:szCs w:val="20"/>
              </w:rPr>
              <w:t>From the data subject directly</w:t>
            </w:r>
          </w:p>
        </w:tc>
        <w:tc>
          <w:tcPr>
            <w:tcW w:w="771" w:type="dxa"/>
          </w:tcPr>
          <w:p w14:paraId="114BD62C" w14:textId="4712651F" w:rsidR="00067071" w:rsidRPr="008D4AB7" w:rsidRDefault="00B2769C" w:rsidP="005463E5">
            <w:pPr>
              <w:jc w:val="both"/>
              <w:rPr>
                <w:sz w:val="20"/>
                <w:szCs w:val="20"/>
              </w:rPr>
            </w:pPr>
            <w:r>
              <w:rPr>
                <w:sz w:val="20"/>
                <w:szCs w:val="20"/>
              </w:rPr>
              <w:t>2 years maximum</w:t>
            </w:r>
          </w:p>
        </w:tc>
        <w:tc>
          <w:tcPr>
            <w:tcW w:w="2075" w:type="dxa"/>
          </w:tcPr>
          <w:p w14:paraId="256420B1" w14:textId="5543A4FE" w:rsidR="00067071" w:rsidRPr="008D4AB7" w:rsidRDefault="00B2769C" w:rsidP="005463E5">
            <w:pPr>
              <w:jc w:val="both"/>
              <w:rPr>
                <w:sz w:val="20"/>
                <w:szCs w:val="20"/>
              </w:rPr>
            </w:pPr>
            <w:r>
              <w:rPr>
                <w:sz w:val="20"/>
                <w:szCs w:val="20"/>
              </w:rPr>
              <w:t>Possibly: co-organiser(s)</w:t>
            </w:r>
          </w:p>
        </w:tc>
      </w:tr>
    </w:tbl>
    <w:p w14:paraId="33005925" w14:textId="77777777" w:rsidR="00486C77" w:rsidRPr="008D4AB7" w:rsidRDefault="00486C77" w:rsidP="00067071">
      <w:pPr>
        <w:jc w:val="both"/>
        <w:rPr>
          <w:b/>
          <w:color w:val="000000" w:themeColor="text1"/>
          <w:u w:val="single"/>
          <w:lang w:val="fr-BE"/>
        </w:rPr>
      </w:pPr>
    </w:p>
    <w:p w14:paraId="67534E92" w14:textId="6BF163FB" w:rsidR="00067071" w:rsidRPr="008D4AB7" w:rsidRDefault="006314CC" w:rsidP="006314CC">
      <w:pPr>
        <w:pStyle w:val="Kop2"/>
      </w:pPr>
      <w:r>
        <w:t xml:space="preserve">Functioning and security of the workplace, location and servers </w:t>
      </w:r>
    </w:p>
    <w:tbl>
      <w:tblPr>
        <w:tblStyle w:val="Tabelraster"/>
        <w:tblW w:w="0" w:type="auto"/>
        <w:tblLook w:val="04A0" w:firstRow="1" w:lastRow="0" w:firstColumn="1" w:lastColumn="0" w:noHBand="0" w:noVBand="1"/>
      </w:tblPr>
      <w:tblGrid>
        <w:gridCol w:w="4218"/>
        <w:gridCol w:w="1727"/>
        <w:gridCol w:w="1029"/>
        <w:gridCol w:w="2042"/>
      </w:tblGrid>
      <w:tr w:rsidR="00067071" w:rsidRPr="002378B2" w14:paraId="56A464A8" w14:textId="77777777" w:rsidTr="001870D9">
        <w:tc>
          <w:tcPr>
            <w:tcW w:w="9016" w:type="dxa"/>
            <w:gridSpan w:val="4"/>
            <w:shd w:val="clear" w:color="auto" w:fill="B4C6E7" w:themeFill="accent1" w:themeFillTint="66"/>
          </w:tcPr>
          <w:p w14:paraId="472BA2E9" w14:textId="77777777" w:rsidR="00D362F2" w:rsidRPr="00570D43" w:rsidRDefault="00D362F2" w:rsidP="001870D9">
            <w:pPr>
              <w:jc w:val="center"/>
            </w:pPr>
            <w:r>
              <w:t>LEGITIMATE INTEREST</w:t>
            </w:r>
          </w:p>
          <w:p w14:paraId="7443586E" w14:textId="1E85AB60" w:rsidR="00067071" w:rsidRPr="00D362F2" w:rsidRDefault="00D362F2" w:rsidP="00D362F2">
            <w:pPr>
              <w:jc w:val="both"/>
            </w:pPr>
            <w:r>
              <w:t>We process these personal data to guarantee the security (of the information) and the proper functioning of our organisation.</w:t>
            </w:r>
          </w:p>
        </w:tc>
      </w:tr>
      <w:tr w:rsidR="00067071" w:rsidRPr="002378B2" w14:paraId="42D62FB0" w14:textId="77777777" w:rsidTr="001870D9">
        <w:tc>
          <w:tcPr>
            <w:tcW w:w="4390" w:type="dxa"/>
            <w:shd w:val="clear" w:color="auto" w:fill="D9E2F3" w:themeFill="accent1" w:themeFillTint="33"/>
          </w:tcPr>
          <w:p w14:paraId="7BB652C6" w14:textId="6A560FD0" w:rsidR="00067071" w:rsidRPr="008D4AB7" w:rsidRDefault="00593E96" w:rsidP="001870D9">
            <w:r>
              <w:t>Which personal data?</w:t>
            </w:r>
          </w:p>
        </w:tc>
        <w:tc>
          <w:tcPr>
            <w:tcW w:w="1780" w:type="dxa"/>
            <w:shd w:val="clear" w:color="auto" w:fill="D9E2F3" w:themeFill="accent1" w:themeFillTint="33"/>
          </w:tcPr>
          <w:p w14:paraId="1C927CA7" w14:textId="470548ED" w:rsidR="00067071" w:rsidRPr="008D4AB7" w:rsidRDefault="00593E96" w:rsidP="001870D9">
            <w:r>
              <w:t>How did we obtain these data?</w:t>
            </w:r>
          </w:p>
        </w:tc>
        <w:tc>
          <w:tcPr>
            <w:tcW w:w="771" w:type="dxa"/>
            <w:shd w:val="clear" w:color="auto" w:fill="D9E2F3" w:themeFill="accent1" w:themeFillTint="33"/>
          </w:tcPr>
          <w:p w14:paraId="3AC4DCEC" w14:textId="01F45939" w:rsidR="00067071" w:rsidRPr="008D4AB7" w:rsidRDefault="00593E96" w:rsidP="001870D9">
            <w:r>
              <w:t xml:space="preserve">For how long? </w:t>
            </w:r>
          </w:p>
        </w:tc>
        <w:tc>
          <w:tcPr>
            <w:tcW w:w="2075" w:type="dxa"/>
            <w:shd w:val="clear" w:color="auto" w:fill="D9E2F3" w:themeFill="accent1" w:themeFillTint="33"/>
          </w:tcPr>
          <w:p w14:paraId="2D5C23CD" w14:textId="543C7A6D" w:rsidR="00067071" w:rsidRPr="008D4AB7" w:rsidRDefault="000B293A" w:rsidP="001870D9">
            <w:r>
              <w:t>Whom do we share these data with?</w:t>
            </w:r>
          </w:p>
        </w:tc>
      </w:tr>
      <w:tr w:rsidR="00067071" w:rsidRPr="008D4AB7" w14:paraId="075CF1CF" w14:textId="77777777" w:rsidTr="001870D9">
        <w:tc>
          <w:tcPr>
            <w:tcW w:w="4390" w:type="dxa"/>
          </w:tcPr>
          <w:p w14:paraId="2DF03FF7" w14:textId="23E6F348" w:rsidR="00067071" w:rsidRPr="008D4AB7" w:rsidRDefault="00D362F2" w:rsidP="005463E5">
            <w:pPr>
              <w:jc w:val="both"/>
              <w:rPr>
                <w:sz w:val="20"/>
                <w:szCs w:val="20"/>
              </w:rPr>
            </w:pPr>
            <w:r>
              <w:rPr>
                <w:sz w:val="20"/>
                <w:szCs w:val="20"/>
              </w:rPr>
              <w:t>Visit: surname, first name (and organisation)</w:t>
            </w:r>
          </w:p>
        </w:tc>
        <w:tc>
          <w:tcPr>
            <w:tcW w:w="1780" w:type="dxa"/>
          </w:tcPr>
          <w:p w14:paraId="74D2B614" w14:textId="7BB9F818" w:rsidR="00067071" w:rsidRPr="008D4AB7" w:rsidRDefault="00206425" w:rsidP="005463E5">
            <w:pPr>
              <w:jc w:val="both"/>
              <w:rPr>
                <w:sz w:val="20"/>
                <w:szCs w:val="20"/>
              </w:rPr>
            </w:pPr>
            <w:r>
              <w:rPr>
                <w:sz w:val="20"/>
                <w:szCs w:val="20"/>
              </w:rPr>
              <w:t>From the data subject directly</w:t>
            </w:r>
          </w:p>
        </w:tc>
        <w:tc>
          <w:tcPr>
            <w:tcW w:w="771" w:type="dxa"/>
          </w:tcPr>
          <w:p w14:paraId="52A004D1" w14:textId="38A528CC" w:rsidR="00067071" w:rsidRPr="008D4AB7" w:rsidRDefault="00D362F2" w:rsidP="005463E5">
            <w:pPr>
              <w:jc w:val="both"/>
              <w:rPr>
                <w:sz w:val="20"/>
                <w:szCs w:val="20"/>
              </w:rPr>
            </w:pPr>
            <w:r>
              <w:rPr>
                <w:sz w:val="20"/>
                <w:szCs w:val="20"/>
              </w:rPr>
              <w:t>2 years maximum</w:t>
            </w:r>
          </w:p>
        </w:tc>
        <w:tc>
          <w:tcPr>
            <w:tcW w:w="2075" w:type="dxa"/>
          </w:tcPr>
          <w:p w14:paraId="5FE5A0F6" w14:textId="1B8F4298" w:rsidR="00067071" w:rsidRPr="008D4AB7" w:rsidRDefault="00206425" w:rsidP="005463E5">
            <w:pPr>
              <w:jc w:val="both"/>
              <w:rPr>
                <w:sz w:val="20"/>
                <w:szCs w:val="20"/>
              </w:rPr>
            </w:pPr>
            <w:r>
              <w:rPr>
                <w:sz w:val="20"/>
                <w:szCs w:val="20"/>
              </w:rPr>
              <w:t>No external communication</w:t>
            </w:r>
          </w:p>
        </w:tc>
      </w:tr>
      <w:tr w:rsidR="00067071" w:rsidRPr="008D4AB7" w14:paraId="7D2EE501" w14:textId="77777777" w:rsidTr="001870D9">
        <w:tc>
          <w:tcPr>
            <w:tcW w:w="4390" w:type="dxa"/>
          </w:tcPr>
          <w:p w14:paraId="13B55005" w14:textId="74121926" w:rsidR="00067071" w:rsidRPr="008D4AB7" w:rsidRDefault="00D362F2" w:rsidP="00421B3A">
            <w:pPr>
              <w:jc w:val="both"/>
              <w:rPr>
                <w:sz w:val="20"/>
                <w:szCs w:val="20"/>
              </w:rPr>
            </w:pPr>
            <w:r>
              <w:rPr>
                <w:sz w:val="20"/>
                <w:szCs w:val="20"/>
              </w:rPr>
              <w:t>Visit: surname, first name</w:t>
            </w:r>
            <w:r w:rsidR="00421B3A">
              <w:rPr>
                <w:sz w:val="20"/>
                <w:szCs w:val="20"/>
              </w:rPr>
              <w:t xml:space="preserve"> </w:t>
            </w:r>
            <w:r>
              <w:rPr>
                <w:sz w:val="20"/>
                <w:szCs w:val="20"/>
              </w:rPr>
              <w:t>(and organisation)</w:t>
            </w:r>
          </w:p>
        </w:tc>
        <w:tc>
          <w:tcPr>
            <w:tcW w:w="1780" w:type="dxa"/>
          </w:tcPr>
          <w:p w14:paraId="2DCB7DAD" w14:textId="5D341E50" w:rsidR="00067071" w:rsidRPr="008D4AB7" w:rsidRDefault="00206425" w:rsidP="005463E5">
            <w:pPr>
              <w:jc w:val="both"/>
              <w:rPr>
                <w:sz w:val="20"/>
                <w:szCs w:val="20"/>
              </w:rPr>
            </w:pPr>
            <w:r>
              <w:rPr>
                <w:sz w:val="20"/>
                <w:szCs w:val="20"/>
              </w:rPr>
              <w:t>From the data subject directly</w:t>
            </w:r>
          </w:p>
        </w:tc>
        <w:tc>
          <w:tcPr>
            <w:tcW w:w="771" w:type="dxa"/>
          </w:tcPr>
          <w:p w14:paraId="72A10F9D" w14:textId="25D170A8" w:rsidR="00067071" w:rsidRPr="008D4AB7" w:rsidRDefault="00D362F2" w:rsidP="005463E5">
            <w:pPr>
              <w:jc w:val="both"/>
              <w:rPr>
                <w:sz w:val="20"/>
                <w:szCs w:val="20"/>
              </w:rPr>
            </w:pPr>
            <w:r>
              <w:rPr>
                <w:sz w:val="20"/>
                <w:szCs w:val="20"/>
              </w:rPr>
              <w:t>2 years maximum</w:t>
            </w:r>
          </w:p>
        </w:tc>
        <w:tc>
          <w:tcPr>
            <w:tcW w:w="2075" w:type="dxa"/>
          </w:tcPr>
          <w:p w14:paraId="27E0FBF6" w14:textId="62ABC7B1" w:rsidR="00067071" w:rsidRPr="008D4AB7" w:rsidRDefault="00206425" w:rsidP="005463E5">
            <w:pPr>
              <w:jc w:val="both"/>
              <w:rPr>
                <w:sz w:val="20"/>
                <w:szCs w:val="20"/>
              </w:rPr>
            </w:pPr>
            <w:r>
              <w:rPr>
                <w:sz w:val="20"/>
                <w:szCs w:val="20"/>
              </w:rPr>
              <w:t>No external communication</w:t>
            </w:r>
          </w:p>
        </w:tc>
      </w:tr>
    </w:tbl>
    <w:p w14:paraId="0B145300" w14:textId="77777777" w:rsidR="00067071" w:rsidRPr="008D4AB7" w:rsidRDefault="00067071" w:rsidP="00067071">
      <w:pPr>
        <w:jc w:val="both"/>
        <w:rPr>
          <w:b/>
          <w:color w:val="000000" w:themeColor="text1"/>
          <w:u w:val="single"/>
          <w:lang w:val="fr-BE"/>
        </w:rPr>
      </w:pPr>
    </w:p>
    <w:p w14:paraId="7F5F3FF0" w14:textId="77777777" w:rsidR="00AF3A3C" w:rsidRPr="008D4AB7" w:rsidRDefault="00AF3A3C" w:rsidP="00403645">
      <w:pPr>
        <w:jc w:val="both"/>
        <w:rPr>
          <w:u w:val="single"/>
          <w:lang w:val="fr-BE"/>
        </w:rPr>
      </w:pPr>
    </w:p>
    <w:p w14:paraId="0424CF87" w14:textId="50CD7717" w:rsidR="00F87625" w:rsidRPr="008D4AB7" w:rsidRDefault="00921454" w:rsidP="00921454">
      <w:pPr>
        <w:pStyle w:val="Kop1"/>
      </w:pPr>
      <w:r>
        <w:t>How do we protect your personal data?</w:t>
      </w:r>
    </w:p>
    <w:p w14:paraId="6CEF4E39" w14:textId="668B7780" w:rsidR="00FF22A5" w:rsidRPr="008D4AB7" w:rsidRDefault="00FF22A5" w:rsidP="00403645">
      <w:pPr>
        <w:jc w:val="both"/>
      </w:pPr>
      <w:r>
        <w:t>The COC takes all the appropriate technical and organisational measures to protect the personal data against accidental or unauthorised destruction, against accidental loss, and against any unauthorised modification, access or any other form of unauthorised processing of personal data.</w:t>
      </w:r>
    </w:p>
    <w:p w14:paraId="7E3C04C0" w14:textId="3AC0F111" w:rsidR="006E4104" w:rsidRPr="006E4104" w:rsidRDefault="006E4104" w:rsidP="006E4104">
      <w:pPr>
        <w:jc w:val="both"/>
      </w:pPr>
      <w:r>
        <w:t>In virtue of article 233 §4 of the PSA and article 38 of the COC rules of procedure (M.B. of 27 November 2018), the members and members of staff of the COC are not permitted to divulge any facts, acts or information they took cognisance of in the course of their duties.</w:t>
      </w:r>
    </w:p>
    <w:p w14:paraId="23295CE4" w14:textId="6B8E8DF2" w:rsidR="00AF3A3C" w:rsidRDefault="00156787" w:rsidP="00E1698A">
      <w:pPr>
        <w:pStyle w:val="Kop1"/>
      </w:pPr>
      <w:r>
        <w:t>What rights do you have?</w:t>
      </w:r>
    </w:p>
    <w:p w14:paraId="7B03EB78" w14:textId="77777777" w:rsidR="00B0303B" w:rsidRDefault="00B0303B" w:rsidP="00B0303B">
      <w:pPr>
        <w:jc w:val="both"/>
      </w:pPr>
      <w:r>
        <w:t xml:space="preserve">You have a number of rights associated with your Data. Some of these rights are highly specific in scope while others are subject to special conditions or exceptions. </w:t>
      </w:r>
    </w:p>
    <w:p w14:paraId="56E85B06" w14:textId="2CD88ECC" w:rsidR="00187449" w:rsidRDefault="00187449" w:rsidP="00B0303B">
      <w:pPr>
        <w:jc w:val="both"/>
      </w:pPr>
      <w:r>
        <w:t xml:space="preserve">These rights should not be confused with </w:t>
      </w:r>
      <w:hyperlink r:id="rId27" w:history="1">
        <w:r>
          <w:rPr>
            <w:rStyle w:val="Hyperlink"/>
          </w:rPr>
          <w:t>the right of indirect access to police databases</w:t>
        </w:r>
      </w:hyperlink>
      <w:bookmarkStart w:id="0" w:name="_GoBack"/>
      <w:bookmarkEnd w:id="0"/>
      <w:r>
        <w:t xml:space="preserve"> which you may exercise with the COC (cf. articles 41 and 42 </w:t>
      </w:r>
      <w:hyperlink r:id="rId28" w:history="1">
        <w:r>
          <w:rPr>
            <w:rStyle w:val="Hyperlink"/>
          </w:rPr>
          <w:t>PSA</w:t>
        </w:r>
      </w:hyperlink>
      <w:r>
        <w:t>). This section therefore relates to the processing of data that are specific to the COC in the context of its tasks.</w:t>
      </w:r>
    </w:p>
    <w:p w14:paraId="01248D6A" w14:textId="5A4807FE" w:rsidR="00F373B4" w:rsidRDefault="00523072" w:rsidP="00F373B4">
      <w:pPr>
        <w:jc w:val="both"/>
      </w:pPr>
      <w:r>
        <w:t>If you have any question</w:t>
      </w:r>
      <w:r w:rsidR="00421B3A">
        <w:t>s</w:t>
      </w:r>
      <w:r>
        <w:t xml:space="preserve"> about or issue</w:t>
      </w:r>
      <w:r w:rsidR="00421B3A">
        <w:t>s</w:t>
      </w:r>
      <w:r>
        <w:t xml:space="preserve"> with the manner in which the COC uses your information (for its own file processing purposes), make sure to contact us (see section “</w:t>
      </w:r>
      <w:hyperlink w:anchor="_Comment_pouvez-vous_nous" w:history="1">
        <w:r>
          <w:rPr>
            <w:rStyle w:val="Hyperlink"/>
            <w:i/>
          </w:rPr>
          <w:t>5.</w:t>
        </w:r>
      </w:hyperlink>
      <w:hyperlink w:anchor="_Comment_pouvez-vous_nous" w:history="1">
        <w:r>
          <w:rPr>
            <w:rStyle w:val="Hyperlink"/>
            <w:i/>
          </w:rPr>
          <w:t xml:space="preserve"> How to contact us?</w:t>
        </w:r>
      </w:hyperlink>
      <w:r>
        <w:t xml:space="preserve"> ”</w:t>
      </w:r>
      <w:r>
        <w:rPr>
          <w:i/>
        </w:rPr>
        <w:t xml:space="preserve">). </w:t>
      </w:r>
      <w:r>
        <w:t>In principle, the COC will process your request within one month. Exceptionally, this may take a little longer in which case we will inform you of the reason for the delay within one month.</w:t>
      </w:r>
    </w:p>
    <w:p w14:paraId="095CBDB6" w14:textId="0E695AB4" w:rsidR="00FB628A" w:rsidRPr="008D4AB7" w:rsidRDefault="00A82413" w:rsidP="00A82413">
      <w:pPr>
        <w:pStyle w:val="Lijstalinea"/>
        <w:numPr>
          <w:ilvl w:val="0"/>
          <w:numId w:val="6"/>
        </w:numPr>
        <w:jc w:val="both"/>
        <w:rPr>
          <w:rFonts w:cstheme="minorHAnsi"/>
        </w:rPr>
      </w:pPr>
      <w:r>
        <w:rPr>
          <w:color w:val="000000"/>
        </w:rPr>
        <w:t>Right of access/Right to obtain a copy.</w:t>
      </w:r>
    </w:p>
    <w:p w14:paraId="27C39CCA" w14:textId="7EBBDEDC" w:rsidR="004F0392" w:rsidRDefault="004F0392" w:rsidP="008610DD">
      <w:pPr>
        <w:pStyle w:val="Lijstalinea"/>
        <w:numPr>
          <w:ilvl w:val="1"/>
          <w:numId w:val="6"/>
        </w:numPr>
        <w:jc w:val="both"/>
        <w:rPr>
          <w:rFonts w:cstheme="minorHAnsi"/>
          <w:color w:val="000000"/>
        </w:rPr>
      </w:pPr>
      <w:r>
        <w:rPr>
          <w:color w:val="000000"/>
        </w:rPr>
        <w:t>You are entitled to ask us for the personal data we hold about you and, in principle, we can supply you with a copy free of charge. For certain files, we cannot afford you this right on the basis of other principles (e.g. professional secrecy, the secrec</w:t>
      </w:r>
      <w:r w:rsidR="00421B3A">
        <w:rPr>
          <w:color w:val="000000"/>
        </w:rPr>
        <w:t xml:space="preserve">y of the investigation, etc.). </w:t>
      </w:r>
      <w:r>
        <w:t>We do remind you however that you are not afforded this right in respect of data the COC processes in the context of its mandate of supervisory authority</w:t>
      </w:r>
      <w:r>
        <w:rPr>
          <w:color w:val="000000"/>
        </w:rPr>
        <w:t xml:space="preserve"> (cf. art. 185 §2 and 3 </w:t>
      </w:r>
      <w:hyperlink r:id="rId29" w:history="1">
        <w:r>
          <w:rPr>
            <w:rStyle w:val="Hyperlink"/>
          </w:rPr>
          <w:t>PSA</w:t>
        </w:r>
      </w:hyperlink>
      <w:r>
        <w:rPr>
          <w:color w:val="000000"/>
        </w:rPr>
        <w:t>).</w:t>
      </w:r>
    </w:p>
    <w:p w14:paraId="6502068A" w14:textId="4E72AEDE" w:rsidR="00FB628A" w:rsidRPr="008D4AB7" w:rsidRDefault="004F0392" w:rsidP="004F0392">
      <w:pPr>
        <w:pStyle w:val="Lijstalinea"/>
        <w:numPr>
          <w:ilvl w:val="0"/>
          <w:numId w:val="6"/>
        </w:numPr>
        <w:jc w:val="both"/>
        <w:rPr>
          <w:rFonts w:cstheme="minorHAnsi"/>
          <w:color w:val="000000"/>
        </w:rPr>
      </w:pPr>
      <w:r>
        <w:rPr>
          <w:color w:val="000000"/>
        </w:rPr>
        <w:t>Right to rectification</w:t>
      </w:r>
    </w:p>
    <w:p w14:paraId="7E29B6FC" w14:textId="671EAA06" w:rsidR="004F0392" w:rsidRDefault="00763C8D" w:rsidP="004F0392">
      <w:pPr>
        <w:pStyle w:val="Lijstalinea"/>
        <w:numPr>
          <w:ilvl w:val="1"/>
          <w:numId w:val="6"/>
        </w:numPr>
        <w:jc w:val="both"/>
        <w:rPr>
          <w:rFonts w:cstheme="minorHAnsi"/>
          <w:color w:val="000000"/>
        </w:rPr>
      </w:pPr>
      <w:r>
        <w:rPr>
          <w:color w:val="000000"/>
        </w:rPr>
        <w:t xml:space="preserve">If </w:t>
      </w:r>
      <w:r w:rsidR="004F0392">
        <w:rPr>
          <w:color w:val="000000"/>
        </w:rPr>
        <w:t>you believe that your data or no longer correct or up to date</w:t>
      </w:r>
      <w:r>
        <w:rPr>
          <w:color w:val="000000"/>
        </w:rPr>
        <w:t xml:space="preserve">, </w:t>
      </w:r>
      <w:r w:rsidR="004F0392">
        <w:rPr>
          <w:color w:val="000000"/>
        </w:rPr>
        <w:t>feel free to ask us to correct them.</w:t>
      </w:r>
    </w:p>
    <w:p w14:paraId="54B9CDC0" w14:textId="6EF950D3" w:rsidR="004F0392" w:rsidRPr="004F0392" w:rsidRDefault="009D2ED1" w:rsidP="00120AB7">
      <w:pPr>
        <w:pStyle w:val="Lijstalinea"/>
        <w:numPr>
          <w:ilvl w:val="0"/>
          <w:numId w:val="6"/>
        </w:numPr>
        <w:jc w:val="both"/>
        <w:rPr>
          <w:rFonts w:cstheme="minorHAnsi"/>
        </w:rPr>
      </w:pPr>
      <w:r>
        <w:rPr>
          <w:color w:val="000000"/>
        </w:rPr>
        <w:t>Right to erasure</w:t>
      </w:r>
    </w:p>
    <w:p w14:paraId="2CE12B24" w14:textId="179D822D" w:rsidR="00120AB7" w:rsidRPr="004F0392" w:rsidRDefault="004F0392" w:rsidP="004F0392">
      <w:pPr>
        <w:pStyle w:val="Lijstalinea"/>
        <w:numPr>
          <w:ilvl w:val="1"/>
          <w:numId w:val="6"/>
        </w:numPr>
        <w:jc w:val="both"/>
        <w:rPr>
          <w:rFonts w:cstheme="minorHAnsi"/>
        </w:rPr>
      </w:pPr>
      <w:r>
        <w:rPr>
          <w:color w:val="000000"/>
        </w:rPr>
        <w:t>In a limited number of cases, you are entitled to ask us to erase your data.</w:t>
      </w:r>
    </w:p>
    <w:p w14:paraId="6208185D" w14:textId="7422E34E" w:rsidR="000A3341" w:rsidRPr="008D4AB7" w:rsidRDefault="00A32659" w:rsidP="00A32659">
      <w:pPr>
        <w:pStyle w:val="Kop1"/>
      </w:pPr>
      <w:bookmarkStart w:id="1" w:name="_Comment_pouvez-vous_nous"/>
      <w:bookmarkEnd w:id="1"/>
      <w:r>
        <w:t xml:space="preserve"> How to contact us? </w:t>
      </w:r>
    </w:p>
    <w:p w14:paraId="596E14C5" w14:textId="4D98E9E5" w:rsidR="00156787" w:rsidRPr="008D4AB7" w:rsidRDefault="00384E5A" w:rsidP="00403645">
      <w:pPr>
        <w:jc w:val="both"/>
      </w:pPr>
      <w:r>
        <w:t>If you have any questions about or comments on the present Statement, or if you wish to exercise your rights, please contact us by</w:t>
      </w:r>
    </w:p>
    <w:p w14:paraId="59849D58" w14:textId="77777777" w:rsidR="007A612E" w:rsidRPr="007A612E" w:rsidRDefault="007A612E" w:rsidP="007A612E">
      <w:pPr>
        <w:pStyle w:val="Lijstalinea"/>
        <w:numPr>
          <w:ilvl w:val="0"/>
          <w:numId w:val="1"/>
        </w:numPr>
        <w:shd w:val="clear" w:color="auto" w:fill="FFFFFF"/>
        <w:spacing w:after="360" w:line="240" w:lineRule="auto"/>
        <w:jc w:val="both"/>
        <w:rPr>
          <w:rFonts w:eastAsia="Times New Roman" w:cstheme="minorHAnsi"/>
          <w:color w:val="000000" w:themeColor="text1"/>
        </w:rPr>
      </w:pPr>
      <w:r>
        <w:rPr>
          <w:color w:val="000000" w:themeColor="text1"/>
        </w:rPr>
        <w:t xml:space="preserve">email at </w:t>
      </w:r>
      <w:hyperlink r:id="rId30" w:history="1">
        <w:r>
          <w:rPr>
            <w:rStyle w:val="Hyperlink"/>
          </w:rPr>
          <w:t>dpo@organedecontrole.be</w:t>
        </w:r>
      </w:hyperlink>
      <w:r>
        <w:rPr>
          <w:color w:val="000000" w:themeColor="text1"/>
        </w:rPr>
        <w:t xml:space="preserve"> </w:t>
      </w:r>
    </w:p>
    <w:p w14:paraId="4F952803" w14:textId="29212A9F" w:rsidR="007A612E" w:rsidRPr="007A612E" w:rsidRDefault="007A612E" w:rsidP="007A612E">
      <w:pPr>
        <w:pStyle w:val="Lijstalinea"/>
        <w:numPr>
          <w:ilvl w:val="0"/>
          <w:numId w:val="1"/>
        </w:numPr>
        <w:shd w:val="clear" w:color="auto" w:fill="FFFFFF"/>
        <w:spacing w:after="360" w:line="240" w:lineRule="auto"/>
        <w:jc w:val="both"/>
        <w:rPr>
          <w:rFonts w:eastAsia="Times New Roman" w:cstheme="minorHAnsi"/>
          <w:color w:val="000000" w:themeColor="text1"/>
        </w:rPr>
      </w:pPr>
      <w:r>
        <w:rPr>
          <w:color w:val="000000" w:themeColor="text1"/>
        </w:rPr>
        <w:t>by post to:</w:t>
      </w:r>
    </w:p>
    <w:p w14:paraId="282CDC46" w14:textId="77777777" w:rsidR="007A612E" w:rsidRPr="00E7134A" w:rsidRDefault="007A612E" w:rsidP="007A612E">
      <w:pPr>
        <w:pStyle w:val="Lijstalinea"/>
        <w:shd w:val="clear" w:color="auto" w:fill="FFFFFF"/>
        <w:spacing w:after="360" w:line="240" w:lineRule="auto"/>
        <w:ind w:left="1440"/>
        <w:jc w:val="both"/>
        <w:rPr>
          <w:rFonts w:eastAsia="Times New Roman" w:cstheme="minorHAnsi"/>
          <w:color w:val="000000" w:themeColor="text1"/>
          <w:lang w:val="fr-FR"/>
        </w:rPr>
      </w:pPr>
      <w:r w:rsidRPr="00E7134A">
        <w:rPr>
          <w:color w:val="000000" w:themeColor="text1"/>
          <w:lang w:val="fr-FR"/>
        </w:rPr>
        <w:t>l'Organe de contrôle de l’information policière (</w:t>
      </w:r>
      <w:proofErr w:type="spellStart"/>
      <w:r w:rsidRPr="00E7134A">
        <w:rPr>
          <w:color w:val="000000" w:themeColor="text1"/>
          <w:lang w:val="fr-FR"/>
        </w:rPr>
        <w:t>Supervisory</w:t>
      </w:r>
      <w:proofErr w:type="spellEnd"/>
      <w:r w:rsidRPr="00E7134A">
        <w:rPr>
          <w:color w:val="000000" w:themeColor="text1"/>
          <w:lang w:val="fr-FR"/>
        </w:rPr>
        <w:t xml:space="preserve"> Body for Police Information Management) (COC) </w:t>
      </w:r>
    </w:p>
    <w:p w14:paraId="5C0B3375" w14:textId="3A3F4812" w:rsidR="007A612E" w:rsidRPr="007A612E" w:rsidRDefault="007A612E" w:rsidP="007A612E">
      <w:pPr>
        <w:pStyle w:val="Lijstalinea"/>
        <w:shd w:val="clear" w:color="auto" w:fill="FFFFFF"/>
        <w:spacing w:after="360" w:line="240" w:lineRule="auto"/>
        <w:ind w:left="1440"/>
        <w:jc w:val="both"/>
        <w:rPr>
          <w:rFonts w:eastAsia="Times New Roman" w:cstheme="minorHAnsi"/>
          <w:color w:val="000000" w:themeColor="text1"/>
        </w:rPr>
      </w:pPr>
      <w:r w:rsidRPr="00AE3162">
        <w:rPr>
          <w:color w:val="000000" w:themeColor="text1"/>
        </w:rPr>
        <w:t>for the attention of</w:t>
      </w:r>
      <w:r>
        <w:rPr>
          <w:color w:val="000000" w:themeColor="text1"/>
        </w:rPr>
        <w:t xml:space="preserve"> </w:t>
      </w:r>
    </w:p>
    <w:p w14:paraId="34C1FB07" w14:textId="77777777" w:rsidR="007A612E" w:rsidRPr="007A612E" w:rsidRDefault="007A612E" w:rsidP="007A612E">
      <w:pPr>
        <w:pStyle w:val="Lijstalinea"/>
        <w:shd w:val="clear" w:color="auto" w:fill="FFFFFF"/>
        <w:spacing w:after="360" w:line="240" w:lineRule="auto"/>
        <w:ind w:left="1440"/>
        <w:jc w:val="both"/>
        <w:rPr>
          <w:rFonts w:ascii="Arial" w:eastAsia="Times New Roman" w:hAnsi="Arial" w:cs="Arial"/>
          <w:color w:val="000000" w:themeColor="text1"/>
        </w:rPr>
      </w:pPr>
      <w:r>
        <w:rPr>
          <w:color w:val="000000" w:themeColor="text1"/>
        </w:rPr>
        <w:t xml:space="preserve">Rue de Louvain 48 </w:t>
      </w:r>
    </w:p>
    <w:p w14:paraId="10C8081F" w14:textId="77777777" w:rsidR="007A612E" w:rsidRPr="007A612E" w:rsidRDefault="007A612E" w:rsidP="007A612E">
      <w:pPr>
        <w:pStyle w:val="Lijstalinea"/>
        <w:shd w:val="clear" w:color="auto" w:fill="FFFFFF"/>
        <w:spacing w:after="360" w:line="240" w:lineRule="auto"/>
        <w:ind w:left="1440"/>
        <w:jc w:val="both"/>
        <w:rPr>
          <w:rFonts w:ascii="Arial" w:eastAsia="Times New Roman" w:hAnsi="Arial" w:cs="Arial"/>
          <w:color w:val="000000" w:themeColor="text1"/>
        </w:rPr>
      </w:pPr>
      <w:r>
        <w:rPr>
          <w:color w:val="000000" w:themeColor="text1"/>
        </w:rPr>
        <w:t>1000 Brussels (Belgium)</w:t>
      </w:r>
    </w:p>
    <w:p w14:paraId="527F4FDB" w14:textId="2E385257" w:rsidR="000A3341" w:rsidRPr="008D4AB7" w:rsidRDefault="007D24E1" w:rsidP="00AF7AB0">
      <w:pPr>
        <w:pStyle w:val="Kop1"/>
      </w:pPr>
      <w:r>
        <w:lastRenderedPageBreak/>
        <w:t>General information</w:t>
      </w:r>
    </w:p>
    <w:p w14:paraId="5DCB47F9" w14:textId="77777777" w:rsidR="00AF4C0A" w:rsidRDefault="00CB4C52" w:rsidP="00CB4C52">
      <w:pPr>
        <w:jc w:val="both"/>
      </w:pPr>
      <w:r>
        <w:t xml:space="preserve">This Statement is subject to change. You can consult the latest version of our Statement on our website at any time. In addition, we will do everything in our power to notify you of any major changes via other communication channels. </w:t>
      </w:r>
    </w:p>
    <w:p w14:paraId="4C76DD03" w14:textId="77777777" w:rsidR="00893424" w:rsidRPr="00E7134A" w:rsidRDefault="00893424" w:rsidP="00CB4C52">
      <w:pPr>
        <w:jc w:val="both"/>
        <w:rPr>
          <w:lang w:val="en-IE"/>
        </w:rPr>
      </w:pPr>
    </w:p>
    <w:p w14:paraId="0323493C" w14:textId="05EC30D4" w:rsidR="000A3341" w:rsidRPr="008D4AB7" w:rsidRDefault="00CB4C52" w:rsidP="00CB4C52">
      <w:pPr>
        <w:jc w:val="both"/>
      </w:pPr>
      <w:r>
        <w:t>This Statement was last updated on 20 January 2020.</w:t>
      </w:r>
    </w:p>
    <w:sectPr w:rsidR="000A3341" w:rsidRPr="008D4AB7">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E5165" w14:textId="77777777" w:rsidR="009940E9" w:rsidRDefault="009940E9" w:rsidP="00067071">
      <w:pPr>
        <w:spacing w:after="0" w:line="240" w:lineRule="auto"/>
      </w:pPr>
      <w:r>
        <w:separator/>
      </w:r>
    </w:p>
  </w:endnote>
  <w:endnote w:type="continuationSeparator" w:id="0">
    <w:p w14:paraId="66256BEC" w14:textId="77777777" w:rsidR="009940E9" w:rsidRDefault="009940E9" w:rsidP="00067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65935"/>
      <w:docPartObj>
        <w:docPartGallery w:val="Page Numbers (Bottom of Page)"/>
        <w:docPartUnique/>
      </w:docPartObj>
    </w:sdtPr>
    <w:sdtEndPr/>
    <w:sdtContent>
      <w:p w14:paraId="4DEE5143" w14:textId="689A49B8" w:rsidR="002D48B4" w:rsidRDefault="002D48B4">
        <w:pPr>
          <w:pStyle w:val="Voettekst"/>
          <w:jc w:val="center"/>
        </w:pPr>
        <w:r>
          <w:fldChar w:fldCharType="begin"/>
        </w:r>
        <w:r>
          <w:instrText>PAGE   \* MERGEFORMAT</w:instrText>
        </w:r>
        <w:r>
          <w:fldChar w:fldCharType="separate"/>
        </w:r>
        <w:r w:rsidR="00763C8D">
          <w:rPr>
            <w:noProof/>
          </w:rPr>
          <w:t>7</w:t>
        </w:r>
        <w:r>
          <w:fldChar w:fldCharType="end"/>
        </w:r>
      </w:p>
    </w:sdtContent>
  </w:sdt>
  <w:p w14:paraId="3613D0D3" w14:textId="77777777" w:rsidR="002D48B4" w:rsidRDefault="002D48B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5C023" w14:textId="77777777" w:rsidR="009940E9" w:rsidRDefault="009940E9" w:rsidP="00067071">
      <w:pPr>
        <w:spacing w:after="0" w:line="240" w:lineRule="auto"/>
      </w:pPr>
      <w:r>
        <w:separator/>
      </w:r>
    </w:p>
  </w:footnote>
  <w:footnote w:type="continuationSeparator" w:id="0">
    <w:p w14:paraId="2DD02169" w14:textId="77777777" w:rsidR="009940E9" w:rsidRDefault="009940E9" w:rsidP="00067071">
      <w:pPr>
        <w:spacing w:after="0" w:line="240" w:lineRule="auto"/>
      </w:pPr>
      <w:r>
        <w:continuationSeparator/>
      </w:r>
    </w:p>
  </w:footnote>
  <w:footnote w:id="1">
    <w:p w14:paraId="453CEDCC" w14:textId="31230A1D" w:rsidR="002D48B4" w:rsidRPr="00BE6806" w:rsidRDefault="002D48B4">
      <w:pPr>
        <w:pStyle w:val="Voetnoottekst"/>
      </w:pPr>
      <w:r>
        <w:rPr>
          <w:rStyle w:val="Voetnootmarkering"/>
        </w:rPr>
        <w:footnoteRef/>
      </w:r>
      <w:r>
        <w:t xml:space="preserve"> In cases of mediation, the identity of the applicant is not disclosed except where necessary to allow us to respond to the data subject’s request.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3247"/>
    <w:multiLevelType w:val="hybridMultilevel"/>
    <w:tmpl w:val="F63AB75A"/>
    <w:lvl w:ilvl="0" w:tplc="452C2738">
      <w:start w:val="100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125486B"/>
    <w:multiLevelType w:val="hybridMultilevel"/>
    <w:tmpl w:val="50C4EE3A"/>
    <w:lvl w:ilvl="0" w:tplc="C4FC980A">
      <w:start w:val="101"/>
      <w:numFmt w:val="bullet"/>
      <w:lvlText w:val=""/>
      <w:lvlJc w:val="left"/>
      <w:pPr>
        <w:ind w:left="720" w:hanging="360"/>
      </w:pPr>
      <w:rPr>
        <w:rFonts w:ascii="Wingdings" w:eastAsia="Calibri" w:hAnsi="Wingdings"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2F495045"/>
    <w:multiLevelType w:val="hybridMultilevel"/>
    <w:tmpl w:val="655844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6B0486C"/>
    <w:multiLevelType w:val="hybridMultilevel"/>
    <w:tmpl w:val="0B3650D6"/>
    <w:lvl w:ilvl="0" w:tplc="452C2738">
      <w:start w:val="10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4D75738"/>
    <w:multiLevelType w:val="hybridMultilevel"/>
    <w:tmpl w:val="36E673C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7C36156"/>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76E6359F"/>
    <w:multiLevelType w:val="hybridMultilevel"/>
    <w:tmpl w:val="9AB223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FB5"/>
    <w:rsid w:val="00004731"/>
    <w:rsid w:val="00031647"/>
    <w:rsid w:val="0003489E"/>
    <w:rsid w:val="00045003"/>
    <w:rsid w:val="00067008"/>
    <w:rsid w:val="00067071"/>
    <w:rsid w:val="00070C4B"/>
    <w:rsid w:val="000762CE"/>
    <w:rsid w:val="00080E6F"/>
    <w:rsid w:val="000858E8"/>
    <w:rsid w:val="00085D02"/>
    <w:rsid w:val="000A3341"/>
    <w:rsid w:val="000A3796"/>
    <w:rsid w:val="000A7065"/>
    <w:rsid w:val="000A7525"/>
    <w:rsid w:val="000A7DBC"/>
    <w:rsid w:val="000B293A"/>
    <w:rsid w:val="000B5977"/>
    <w:rsid w:val="000C73C6"/>
    <w:rsid w:val="000E0498"/>
    <w:rsid w:val="000F2E1B"/>
    <w:rsid w:val="00103293"/>
    <w:rsid w:val="00120AB7"/>
    <w:rsid w:val="00134B07"/>
    <w:rsid w:val="00140D4E"/>
    <w:rsid w:val="00152F05"/>
    <w:rsid w:val="00156787"/>
    <w:rsid w:val="00162C8A"/>
    <w:rsid w:val="001870D9"/>
    <w:rsid w:val="00187449"/>
    <w:rsid w:val="001A1A68"/>
    <w:rsid w:val="001B0CEE"/>
    <w:rsid w:val="001C3239"/>
    <w:rsid w:val="001D04A4"/>
    <w:rsid w:val="001D5CF1"/>
    <w:rsid w:val="00202B61"/>
    <w:rsid w:val="00203E29"/>
    <w:rsid w:val="00203E6F"/>
    <w:rsid w:val="00204542"/>
    <w:rsid w:val="00206425"/>
    <w:rsid w:val="002378B2"/>
    <w:rsid w:val="002523AC"/>
    <w:rsid w:val="00267726"/>
    <w:rsid w:val="002852FD"/>
    <w:rsid w:val="00290392"/>
    <w:rsid w:val="002A225A"/>
    <w:rsid w:val="002A4BCE"/>
    <w:rsid w:val="002B0893"/>
    <w:rsid w:val="002D406B"/>
    <w:rsid w:val="002D48B4"/>
    <w:rsid w:val="002E3431"/>
    <w:rsid w:val="002F3C27"/>
    <w:rsid w:val="002F4DDB"/>
    <w:rsid w:val="00301F3A"/>
    <w:rsid w:val="00324C59"/>
    <w:rsid w:val="00331322"/>
    <w:rsid w:val="003517D0"/>
    <w:rsid w:val="003563C0"/>
    <w:rsid w:val="00360CC6"/>
    <w:rsid w:val="00370D56"/>
    <w:rsid w:val="00384E5A"/>
    <w:rsid w:val="00393CF3"/>
    <w:rsid w:val="003970A5"/>
    <w:rsid w:val="003A03DA"/>
    <w:rsid w:val="003A7B6E"/>
    <w:rsid w:val="003D619A"/>
    <w:rsid w:val="003E4C6F"/>
    <w:rsid w:val="003E64C5"/>
    <w:rsid w:val="00403645"/>
    <w:rsid w:val="00404EF9"/>
    <w:rsid w:val="0041174E"/>
    <w:rsid w:val="004218D6"/>
    <w:rsid w:val="00421B3A"/>
    <w:rsid w:val="00427ED2"/>
    <w:rsid w:val="0044212B"/>
    <w:rsid w:val="00453D8E"/>
    <w:rsid w:val="00470ACE"/>
    <w:rsid w:val="0047180C"/>
    <w:rsid w:val="004860F8"/>
    <w:rsid w:val="004864A8"/>
    <w:rsid w:val="00486C77"/>
    <w:rsid w:val="004A37AF"/>
    <w:rsid w:val="004A5925"/>
    <w:rsid w:val="004C13C8"/>
    <w:rsid w:val="004C2282"/>
    <w:rsid w:val="004C23C2"/>
    <w:rsid w:val="004D3FC5"/>
    <w:rsid w:val="004D78F7"/>
    <w:rsid w:val="004E0B40"/>
    <w:rsid w:val="004F0392"/>
    <w:rsid w:val="004F667F"/>
    <w:rsid w:val="004F79D8"/>
    <w:rsid w:val="00523072"/>
    <w:rsid w:val="0054032C"/>
    <w:rsid w:val="005463E5"/>
    <w:rsid w:val="005568E4"/>
    <w:rsid w:val="00562343"/>
    <w:rsid w:val="00570CC8"/>
    <w:rsid w:val="00570D43"/>
    <w:rsid w:val="00581C7D"/>
    <w:rsid w:val="00593E96"/>
    <w:rsid w:val="005B1BB3"/>
    <w:rsid w:val="005D3FB5"/>
    <w:rsid w:val="005E3886"/>
    <w:rsid w:val="005E537B"/>
    <w:rsid w:val="005E7141"/>
    <w:rsid w:val="005F593E"/>
    <w:rsid w:val="006161D7"/>
    <w:rsid w:val="00616594"/>
    <w:rsid w:val="006314CC"/>
    <w:rsid w:val="00642001"/>
    <w:rsid w:val="00650C01"/>
    <w:rsid w:val="00654813"/>
    <w:rsid w:val="0065621F"/>
    <w:rsid w:val="0068618E"/>
    <w:rsid w:val="006936F5"/>
    <w:rsid w:val="006D164B"/>
    <w:rsid w:val="006D4A08"/>
    <w:rsid w:val="006E4104"/>
    <w:rsid w:val="006F2240"/>
    <w:rsid w:val="00715C86"/>
    <w:rsid w:val="007206B6"/>
    <w:rsid w:val="00741212"/>
    <w:rsid w:val="007418F3"/>
    <w:rsid w:val="00752A79"/>
    <w:rsid w:val="00763C8D"/>
    <w:rsid w:val="007A612E"/>
    <w:rsid w:val="007A639C"/>
    <w:rsid w:val="007A7C41"/>
    <w:rsid w:val="007D24E1"/>
    <w:rsid w:val="007D3F7B"/>
    <w:rsid w:val="007E540B"/>
    <w:rsid w:val="007F1C32"/>
    <w:rsid w:val="007F5164"/>
    <w:rsid w:val="007F7D4B"/>
    <w:rsid w:val="00804015"/>
    <w:rsid w:val="00827D9B"/>
    <w:rsid w:val="00832FCC"/>
    <w:rsid w:val="008476B8"/>
    <w:rsid w:val="00847A92"/>
    <w:rsid w:val="008532CB"/>
    <w:rsid w:val="008610DD"/>
    <w:rsid w:val="00867227"/>
    <w:rsid w:val="00873CF5"/>
    <w:rsid w:val="008755AD"/>
    <w:rsid w:val="0088734D"/>
    <w:rsid w:val="00893424"/>
    <w:rsid w:val="008A4157"/>
    <w:rsid w:val="008B453F"/>
    <w:rsid w:val="008B5B6F"/>
    <w:rsid w:val="008C3403"/>
    <w:rsid w:val="008D4AB7"/>
    <w:rsid w:val="00917625"/>
    <w:rsid w:val="00921454"/>
    <w:rsid w:val="00935E27"/>
    <w:rsid w:val="00940A20"/>
    <w:rsid w:val="0094659E"/>
    <w:rsid w:val="00946CF5"/>
    <w:rsid w:val="00970AD7"/>
    <w:rsid w:val="0098118A"/>
    <w:rsid w:val="00993E68"/>
    <w:rsid w:val="009940E9"/>
    <w:rsid w:val="009A6473"/>
    <w:rsid w:val="009A7E09"/>
    <w:rsid w:val="009C6D9F"/>
    <w:rsid w:val="009D2ED1"/>
    <w:rsid w:val="009D6037"/>
    <w:rsid w:val="009E5DDD"/>
    <w:rsid w:val="009E6CB7"/>
    <w:rsid w:val="009F046A"/>
    <w:rsid w:val="009F435A"/>
    <w:rsid w:val="009F6460"/>
    <w:rsid w:val="00A05312"/>
    <w:rsid w:val="00A102A9"/>
    <w:rsid w:val="00A11211"/>
    <w:rsid w:val="00A116C5"/>
    <w:rsid w:val="00A127EB"/>
    <w:rsid w:val="00A13904"/>
    <w:rsid w:val="00A14E54"/>
    <w:rsid w:val="00A32659"/>
    <w:rsid w:val="00A33487"/>
    <w:rsid w:val="00A36D86"/>
    <w:rsid w:val="00A705B3"/>
    <w:rsid w:val="00A811F7"/>
    <w:rsid w:val="00A82413"/>
    <w:rsid w:val="00A87EC2"/>
    <w:rsid w:val="00A91F20"/>
    <w:rsid w:val="00A922F8"/>
    <w:rsid w:val="00AA16A9"/>
    <w:rsid w:val="00AA27DE"/>
    <w:rsid w:val="00AE3162"/>
    <w:rsid w:val="00AF3A3C"/>
    <w:rsid w:val="00AF4C0A"/>
    <w:rsid w:val="00AF7AB0"/>
    <w:rsid w:val="00B0303B"/>
    <w:rsid w:val="00B2769C"/>
    <w:rsid w:val="00B33157"/>
    <w:rsid w:val="00B508E4"/>
    <w:rsid w:val="00B52DE6"/>
    <w:rsid w:val="00B67368"/>
    <w:rsid w:val="00B912FA"/>
    <w:rsid w:val="00BA6F3A"/>
    <w:rsid w:val="00BC7D36"/>
    <w:rsid w:val="00BD0EF8"/>
    <w:rsid w:val="00BE6806"/>
    <w:rsid w:val="00BF33BD"/>
    <w:rsid w:val="00C20806"/>
    <w:rsid w:val="00C232F5"/>
    <w:rsid w:val="00C26D51"/>
    <w:rsid w:val="00C316E9"/>
    <w:rsid w:val="00C41281"/>
    <w:rsid w:val="00C55E2B"/>
    <w:rsid w:val="00C608ED"/>
    <w:rsid w:val="00C61D19"/>
    <w:rsid w:val="00C65036"/>
    <w:rsid w:val="00C75422"/>
    <w:rsid w:val="00C92497"/>
    <w:rsid w:val="00C92B0B"/>
    <w:rsid w:val="00CB468B"/>
    <w:rsid w:val="00CB4C52"/>
    <w:rsid w:val="00CD3A6B"/>
    <w:rsid w:val="00CD43D3"/>
    <w:rsid w:val="00CD6F48"/>
    <w:rsid w:val="00D055E1"/>
    <w:rsid w:val="00D13B01"/>
    <w:rsid w:val="00D200C3"/>
    <w:rsid w:val="00D3090F"/>
    <w:rsid w:val="00D362F2"/>
    <w:rsid w:val="00D40699"/>
    <w:rsid w:val="00D56971"/>
    <w:rsid w:val="00D629E7"/>
    <w:rsid w:val="00D85CDF"/>
    <w:rsid w:val="00DA492B"/>
    <w:rsid w:val="00DD60EA"/>
    <w:rsid w:val="00DD7E60"/>
    <w:rsid w:val="00DE50FD"/>
    <w:rsid w:val="00E05DF5"/>
    <w:rsid w:val="00E10CBB"/>
    <w:rsid w:val="00E1698A"/>
    <w:rsid w:val="00E20874"/>
    <w:rsid w:val="00E31986"/>
    <w:rsid w:val="00E44D56"/>
    <w:rsid w:val="00E56E47"/>
    <w:rsid w:val="00E6229A"/>
    <w:rsid w:val="00E7134A"/>
    <w:rsid w:val="00E81706"/>
    <w:rsid w:val="00E84683"/>
    <w:rsid w:val="00E96B70"/>
    <w:rsid w:val="00EB6BE3"/>
    <w:rsid w:val="00EC3592"/>
    <w:rsid w:val="00F0109C"/>
    <w:rsid w:val="00F020FE"/>
    <w:rsid w:val="00F11AC1"/>
    <w:rsid w:val="00F27A6E"/>
    <w:rsid w:val="00F373B4"/>
    <w:rsid w:val="00F82A34"/>
    <w:rsid w:val="00F8582F"/>
    <w:rsid w:val="00F87625"/>
    <w:rsid w:val="00FA689E"/>
    <w:rsid w:val="00FB628A"/>
    <w:rsid w:val="00FB7427"/>
    <w:rsid w:val="00FC6CC1"/>
    <w:rsid w:val="00FC7D94"/>
    <w:rsid w:val="00FD2751"/>
    <w:rsid w:val="00FD2CFC"/>
    <w:rsid w:val="00FD5D6C"/>
    <w:rsid w:val="00FE0FE4"/>
    <w:rsid w:val="00FF22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C034"/>
  <w15:docId w15:val="{16D07B95-7B5F-470C-BC6B-A2D2F9F4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03645"/>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1698A"/>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E1698A"/>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E1698A"/>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E1698A"/>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E1698A"/>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E1698A"/>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E1698A"/>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1698A"/>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A3341"/>
    <w:rPr>
      <w:color w:val="0000FF"/>
      <w:u w:val="single"/>
    </w:rPr>
  </w:style>
  <w:style w:type="paragraph" w:styleId="Lijstalinea">
    <w:name w:val="List Paragraph"/>
    <w:basedOn w:val="Standaard"/>
    <w:uiPriority w:val="34"/>
    <w:qFormat/>
    <w:rsid w:val="000A3341"/>
    <w:pPr>
      <w:ind w:left="720"/>
      <w:contextualSpacing/>
    </w:pPr>
  </w:style>
  <w:style w:type="character" w:customStyle="1" w:styleId="Kop1Char">
    <w:name w:val="Kop 1 Char"/>
    <w:basedOn w:val="Standaardalinea-lettertype"/>
    <w:link w:val="Kop1"/>
    <w:uiPriority w:val="9"/>
    <w:rsid w:val="00403645"/>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E05D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05DF5"/>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E1698A"/>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E1698A"/>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E1698A"/>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E1698A"/>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E1698A"/>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E1698A"/>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E1698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E1698A"/>
    <w:rPr>
      <w:rFonts w:asciiTheme="majorHAnsi" w:eastAsiaTheme="majorEastAsia" w:hAnsiTheme="majorHAnsi" w:cstheme="majorBidi"/>
      <w:i/>
      <w:iCs/>
      <w:color w:val="272727" w:themeColor="text1" w:themeTint="D8"/>
      <w:sz w:val="21"/>
      <w:szCs w:val="21"/>
    </w:rPr>
  </w:style>
  <w:style w:type="character" w:styleId="Verwijzingopmerking">
    <w:name w:val="annotation reference"/>
    <w:basedOn w:val="Standaardalinea-lettertype"/>
    <w:uiPriority w:val="99"/>
    <w:semiHidden/>
    <w:unhideWhenUsed/>
    <w:rsid w:val="007A7C41"/>
    <w:rPr>
      <w:sz w:val="16"/>
      <w:szCs w:val="16"/>
    </w:rPr>
  </w:style>
  <w:style w:type="paragraph" w:styleId="Tekstopmerking">
    <w:name w:val="annotation text"/>
    <w:basedOn w:val="Standaard"/>
    <w:link w:val="TekstopmerkingChar"/>
    <w:uiPriority w:val="99"/>
    <w:unhideWhenUsed/>
    <w:rsid w:val="007A7C41"/>
    <w:pPr>
      <w:spacing w:line="240" w:lineRule="auto"/>
    </w:pPr>
    <w:rPr>
      <w:sz w:val="20"/>
      <w:szCs w:val="20"/>
    </w:rPr>
  </w:style>
  <w:style w:type="character" w:customStyle="1" w:styleId="TekstopmerkingChar">
    <w:name w:val="Tekst opmerking Char"/>
    <w:basedOn w:val="Standaardalinea-lettertype"/>
    <w:link w:val="Tekstopmerking"/>
    <w:uiPriority w:val="99"/>
    <w:rsid w:val="007A7C41"/>
    <w:rPr>
      <w:sz w:val="20"/>
      <w:szCs w:val="20"/>
    </w:rPr>
  </w:style>
  <w:style w:type="paragraph" w:styleId="Onderwerpvanopmerking">
    <w:name w:val="annotation subject"/>
    <w:basedOn w:val="Tekstopmerking"/>
    <w:next w:val="Tekstopmerking"/>
    <w:link w:val="OnderwerpvanopmerkingChar"/>
    <w:uiPriority w:val="99"/>
    <w:semiHidden/>
    <w:unhideWhenUsed/>
    <w:rsid w:val="007A7C41"/>
    <w:rPr>
      <w:b/>
      <w:bCs/>
    </w:rPr>
  </w:style>
  <w:style w:type="character" w:customStyle="1" w:styleId="OnderwerpvanopmerkingChar">
    <w:name w:val="Onderwerp van opmerking Char"/>
    <w:basedOn w:val="TekstopmerkingChar"/>
    <w:link w:val="Onderwerpvanopmerking"/>
    <w:uiPriority w:val="99"/>
    <w:semiHidden/>
    <w:rsid w:val="007A7C41"/>
    <w:rPr>
      <w:b/>
      <w:bCs/>
      <w:sz w:val="20"/>
      <w:szCs w:val="20"/>
    </w:rPr>
  </w:style>
  <w:style w:type="paragraph" w:styleId="Ballontekst">
    <w:name w:val="Balloon Text"/>
    <w:basedOn w:val="Standaard"/>
    <w:link w:val="BallontekstChar"/>
    <w:uiPriority w:val="99"/>
    <w:semiHidden/>
    <w:unhideWhenUsed/>
    <w:rsid w:val="007A7C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7C41"/>
    <w:rPr>
      <w:rFonts w:ascii="Segoe UI" w:hAnsi="Segoe UI" w:cs="Segoe UI"/>
      <w:sz w:val="18"/>
      <w:szCs w:val="18"/>
    </w:rPr>
  </w:style>
  <w:style w:type="character" w:customStyle="1" w:styleId="Onopgelostemelding1">
    <w:name w:val="Onopgeloste melding1"/>
    <w:basedOn w:val="Standaardalinea-lettertype"/>
    <w:uiPriority w:val="99"/>
    <w:semiHidden/>
    <w:unhideWhenUsed/>
    <w:rsid w:val="00654813"/>
    <w:rPr>
      <w:color w:val="808080"/>
      <w:shd w:val="clear" w:color="auto" w:fill="E6E6E6"/>
    </w:rPr>
  </w:style>
  <w:style w:type="table" w:styleId="Tabelraster">
    <w:name w:val="Table Grid"/>
    <w:basedOn w:val="Standaardtabel"/>
    <w:uiPriority w:val="39"/>
    <w:rsid w:val="00067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6707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67071"/>
    <w:rPr>
      <w:sz w:val="20"/>
      <w:szCs w:val="20"/>
    </w:rPr>
  </w:style>
  <w:style w:type="character" w:styleId="Voetnootmarkering">
    <w:name w:val="footnote reference"/>
    <w:basedOn w:val="Standaardalinea-lettertype"/>
    <w:uiPriority w:val="99"/>
    <w:semiHidden/>
    <w:unhideWhenUsed/>
    <w:rsid w:val="00067071"/>
    <w:rPr>
      <w:vertAlign w:val="superscript"/>
    </w:rPr>
  </w:style>
  <w:style w:type="paragraph" w:styleId="Koptekst">
    <w:name w:val="header"/>
    <w:basedOn w:val="Standaard"/>
    <w:link w:val="KoptekstChar"/>
    <w:uiPriority w:val="99"/>
    <w:unhideWhenUsed/>
    <w:rsid w:val="0064200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42001"/>
  </w:style>
  <w:style w:type="paragraph" w:styleId="Voettekst">
    <w:name w:val="footer"/>
    <w:basedOn w:val="Standaard"/>
    <w:link w:val="VoettekstChar"/>
    <w:uiPriority w:val="99"/>
    <w:unhideWhenUsed/>
    <w:rsid w:val="0064200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42001"/>
  </w:style>
  <w:style w:type="character" w:styleId="GevolgdeHyperlink">
    <w:name w:val="FollowedHyperlink"/>
    <w:basedOn w:val="Standaardalinea-lettertype"/>
    <w:uiPriority w:val="99"/>
    <w:semiHidden/>
    <w:unhideWhenUsed/>
    <w:rsid w:val="005B1B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4356">
      <w:bodyDiv w:val="1"/>
      <w:marLeft w:val="0"/>
      <w:marRight w:val="0"/>
      <w:marTop w:val="0"/>
      <w:marBottom w:val="0"/>
      <w:divBdr>
        <w:top w:val="none" w:sz="0" w:space="0" w:color="auto"/>
        <w:left w:val="none" w:sz="0" w:space="0" w:color="auto"/>
        <w:bottom w:val="none" w:sz="0" w:space="0" w:color="auto"/>
        <w:right w:val="none" w:sz="0" w:space="0" w:color="auto"/>
      </w:divBdr>
    </w:div>
    <w:div w:id="5241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troleorgaan.be/en/monitoring-body/regulations" TargetMode="External"/><Relationship Id="rId18" Type="http://schemas.openxmlformats.org/officeDocument/2006/relationships/hyperlink" Target="https://www.controleorgaan.be/en/monitoring-body/regulations" TargetMode="External"/><Relationship Id="rId26" Type="http://schemas.openxmlformats.org/officeDocument/2006/relationships/hyperlink" Target="https://www.controleorgaan.be/en/cookie-policy" TargetMode="External"/><Relationship Id="rId3" Type="http://schemas.openxmlformats.org/officeDocument/2006/relationships/customXml" Target="../customXml/item3.xml"/><Relationship Id="rId21" Type="http://schemas.openxmlformats.org/officeDocument/2006/relationships/hyperlink" Target="https://www.controleorgaan.be/en/monitoring-body/regulations" TargetMode="External"/><Relationship Id="rId7" Type="http://schemas.openxmlformats.org/officeDocument/2006/relationships/settings" Target="settings.xml"/><Relationship Id="rId12" Type="http://schemas.openxmlformats.org/officeDocument/2006/relationships/hyperlink" Target="https://www.controleorgaan.be/en/monitoring-body/regulations" TargetMode="External"/><Relationship Id="rId17" Type="http://schemas.openxmlformats.org/officeDocument/2006/relationships/hyperlink" Target="https://www.controleorgaan.be/en/monitoring-body/regulations" TargetMode="External"/><Relationship Id="rId25" Type="http://schemas.openxmlformats.org/officeDocument/2006/relationships/hyperlink" Target="https://www.controleorgaan.be/en/monitoring-body/regulation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ntroleorgaan.be/en/monitoring-body/regulations" TargetMode="External"/><Relationship Id="rId20" Type="http://schemas.openxmlformats.org/officeDocument/2006/relationships/hyperlink" Target="https://www.controleorgaan.be/en/monitoring-body/regulations" TargetMode="External"/><Relationship Id="rId29" Type="http://schemas.openxmlformats.org/officeDocument/2006/relationships/hyperlink" Target="https://www.controleorgaan.be/en/monitoring-body/regul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troleorgaan.be/en/monitoring-body/regulations" TargetMode="External"/><Relationship Id="rId24" Type="http://schemas.openxmlformats.org/officeDocument/2006/relationships/hyperlink" Target="https://www.controleorgaan.be/en/monitoring-body/regulation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ontroleorgaan.be/en/monitoring-body/regulations" TargetMode="External"/><Relationship Id="rId23" Type="http://schemas.openxmlformats.org/officeDocument/2006/relationships/hyperlink" Target="https://www.controleorgaan.be/en/monitoring-body/regulations" TargetMode="External"/><Relationship Id="rId28" Type="http://schemas.openxmlformats.org/officeDocument/2006/relationships/hyperlink" Target="https://www.controleorgaan.be/en/monitoring-body/regulations" TargetMode="External"/><Relationship Id="rId10" Type="http://schemas.openxmlformats.org/officeDocument/2006/relationships/endnotes" Target="endnotes.xml"/><Relationship Id="rId19" Type="http://schemas.openxmlformats.org/officeDocument/2006/relationships/hyperlink" Target="https://www.controleorgaan.be/en/monitoring-body/regulation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troleorgaan.be/en/monitoring-body/regulations" TargetMode="External"/><Relationship Id="rId22" Type="http://schemas.openxmlformats.org/officeDocument/2006/relationships/hyperlink" Target="https://www.controleorgaan.be/en/monitoring-body/regulations" TargetMode="External"/><Relationship Id="rId27" Type="http://schemas.openxmlformats.org/officeDocument/2006/relationships/hyperlink" Target="https://www.organedecontrole.be/citoyens/demande-dacc&#232;s-indirect" TargetMode="External"/><Relationship Id="rId30" Type="http://schemas.openxmlformats.org/officeDocument/2006/relationships/hyperlink" Target="mailto:dpo@organedecontrole.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1DF7A4B792A458A0FFC184268EB57" ma:contentTypeVersion="8" ma:contentTypeDescription="Een nieuw document maken." ma:contentTypeScope="" ma:versionID="b4de64351194963360807f2da7f06ff1">
  <xsd:schema xmlns:xsd="http://www.w3.org/2001/XMLSchema" xmlns:xs="http://www.w3.org/2001/XMLSchema" xmlns:p="http://schemas.microsoft.com/office/2006/metadata/properties" xmlns:ns2="e86ad560-990b-4f32-bee5-09169f3c27a9" targetNamespace="http://schemas.microsoft.com/office/2006/metadata/properties" ma:root="true" ma:fieldsID="50439eda7db7628c1c3f9c9369a81a33" ns2:_="">
    <xsd:import namespace="e86ad560-990b-4f32-bee5-09169f3c27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ad560-990b-4f32-bee5-09169f3c2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B5E3B-6D1F-49DC-AFED-7810F7718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ad560-990b-4f32-bee5-09169f3c2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0A5F5-595B-44DA-814E-2F498953DEC3}">
  <ds:schemaRefs>
    <ds:schemaRef ds:uri="http://schemas.microsoft.com/sharepoint/v3/contenttype/forms"/>
  </ds:schemaRefs>
</ds:datastoreItem>
</file>

<file path=customXml/itemProps3.xml><?xml version="1.0" encoding="utf-8"?>
<ds:datastoreItem xmlns:ds="http://schemas.openxmlformats.org/officeDocument/2006/customXml" ds:itemID="{DC920468-75AB-48FA-AA45-A6B62713079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86ad560-990b-4f32-bee5-09169f3c27a9"/>
    <ds:schemaRef ds:uri="http://www.w3.org/XML/1998/namespace"/>
  </ds:schemaRefs>
</ds:datastoreItem>
</file>

<file path=customXml/itemProps4.xml><?xml version="1.0" encoding="utf-8"?>
<ds:datastoreItem xmlns:ds="http://schemas.openxmlformats.org/officeDocument/2006/customXml" ds:itemID="{49B440CE-88A7-42F9-958E-67F0F919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17DF116C</Template>
  <TotalTime>8</TotalTime>
  <Pages>8</Pages>
  <Words>2669</Words>
  <Characters>14683</Characters>
  <Application>Microsoft Office Word</Application>
  <DocSecurity>0</DocSecurity>
  <Lines>122</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 Vuyst</dc:creator>
  <cp:keywords/>
  <dc:description/>
  <cp:lastModifiedBy>Chris De Vuyst</cp:lastModifiedBy>
  <cp:revision>4</cp:revision>
  <dcterms:created xsi:type="dcterms:W3CDTF">2020-03-03T13:39:00Z</dcterms:created>
  <dcterms:modified xsi:type="dcterms:W3CDTF">2020-03-03T14:10:00Z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0x010100AD41DF7A4B792A458A0FFC184268EB57</vt:lpwstr>
  </property>
</Properties>
</file>